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8" w:rsidRPr="00FE723C" w:rsidRDefault="00A24718" w:rsidP="00A24718">
      <w:pPr>
        <w:jc w:val="center"/>
        <w:outlineLvl w:val="0"/>
        <w:rPr>
          <w:rFonts w:ascii="Calibri" w:hAnsi="Calibri" w:cs="Arial"/>
          <w:b/>
          <w:sz w:val="20"/>
          <w:szCs w:val="20"/>
        </w:rPr>
      </w:pPr>
      <w:r w:rsidRPr="00C63A58">
        <w:rPr>
          <w:rFonts w:ascii="Calibri" w:hAnsi="Calibri" w:cs="Arial"/>
          <w:b/>
          <w:sz w:val="28"/>
          <w:szCs w:val="28"/>
        </w:rPr>
        <w:t xml:space="preserve">INSTITUTIONAL LEARNING OUTCOMES </w:t>
      </w:r>
      <w:r w:rsidRPr="00FE723C">
        <w:rPr>
          <w:rFonts w:ascii="Calibri" w:hAnsi="Calibri" w:cs="Arial"/>
          <w:b/>
          <w:sz w:val="28"/>
          <w:szCs w:val="28"/>
        </w:rPr>
        <w:t xml:space="preserve">ASSESSMENT </w:t>
      </w:r>
      <w:r>
        <w:rPr>
          <w:rFonts w:ascii="Calibri" w:hAnsi="Calibri" w:cs="Arial"/>
          <w:b/>
          <w:sz w:val="28"/>
          <w:szCs w:val="28"/>
        </w:rPr>
        <w:t>SCHEDULE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71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30"/>
      </w:tblGrid>
      <w:tr w:rsidR="00432060" w:rsidTr="00432060">
        <w:trPr>
          <w:cantSplit/>
          <w:trHeight w:val="1646"/>
        </w:trPr>
        <w:tc>
          <w:tcPr>
            <w:tcW w:w="2718" w:type="dxa"/>
            <w:shd w:val="clear" w:color="auto" w:fill="95B3D7" w:themeFill="accent1" w:themeFillTint="99"/>
          </w:tcPr>
          <w:p w:rsidR="00432060" w:rsidRDefault="00432060" w:rsidP="003E4EBA">
            <w:pPr>
              <w:jc w:val="center"/>
              <w:rPr>
                <w:rFonts w:ascii="Calibri" w:hAnsi="Calibri" w:cs="Arial"/>
                <w:b/>
              </w:rPr>
            </w:pPr>
          </w:p>
          <w:p w:rsidR="00432060" w:rsidRDefault="00432060" w:rsidP="003E4EBA">
            <w:pPr>
              <w:jc w:val="center"/>
              <w:rPr>
                <w:rFonts w:ascii="Calibri" w:hAnsi="Calibri" w:cs="Arial"/>
                <w:b/>
              </w:rPr>
            </w:pPr>
          </w:p>
          <w:p w:rsidR="00432060" w:rsidRDefault="00432060" w:rsidP="003E4EB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ILO</w:t>
            </w:r>
          </w:p>
          <w:p w:rsidR="00432060" w:rsidRDefault="00432060" w:rsidP="003E4EBA">
            <w:pPr>
              <w:jc w:val="center"/>
              <w:rPr>
                <w:rFonts w:ascii="Calibri" w:hAnsi="Calibri" w:cs="Arial"/>
                <w:b/>
              </w:rPr>
            </w:pPr>
          </w:p>
          <w:p w:rsidR="00432060" w:rsidRPr="00E6207A" w:rsidRDefault="00432060" w:rsidP="00A24718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60" w:type="dxa"/>
            <w:shd w:val="clear" w:color="auto" w:fill="95B3D7" w:themeFill="accent1" w:themeFillTint="99"/>
            <w:textDirection w:val="btLr"/>
          </w:tcPr>
          <w:p w:rsidR="00432060" w:rsidRPr="00E6207A" w:rsidRDefault="00432060" w:rsidP="0047339A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E6207A">
              <w:rPr>
                <w:rFonts w:ascii="Calibri" w:hAnsi="Calibri" w:cs="Arial"/>
                <w:b/>
              </w:rPr>
              <w:t>2011-2012</w:t>
            </w:r>
          </w:p>
          <w:p w:rsidR="00432060" w:rsidRPr="00E6207A" w:rsidRDefault="00432060" w:rsidP="0047339A">
            <w:pPr>
              <w:ind w:left="113" w:right="113"/>
              <w:jc w:val="center"/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360" w:type="dxa"/>
            <w:shd w:val="clear" w:color="auto" w:fill="95B3D7" w:themeFill="accent1" w:themeFillTint="99"/>
            <w:textDirection w:val="btLr"/>
          </w:tcPr>
          <w:p w:rsidR="00432060" w:rsidRPr="00E6207A" w:rsidRDefault="00432060" w:rsidP="0047339A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E6207A">
              <w:rPr>
                <w:rFonts w:ascii="Calibri" w:hAnsi="Calibri" w:cs="Arial"/>
                <w:b/>
              </w:rPr>
              <w:t>2012-2013</w:t>
            </w:r>
          </w:p>
          <w:p w:rsidR="00432060" w:rsidRPr="00E6207A" w:rsidRDefault="00432060" w:rsidP="0047339A">
            <w:pPr>
              <w:ind w:left="113" w:right="113"/>
              <w:jc w:val="center"/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360" w:type="dxa"/>
            <w:shd w:val="clear" w:color="auto" w:fill="95B3D7" w:themeFill="accent1" w:themeFillTint="99"/>
            <w:textDirection w:val="btLr"/>
          </w:tcPr>
          <w:p w:rsidR="00432060" w:rsidRPr="00E6207A" w:rsidRDefault="00432060" w:rsidP="0047339A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E6207A">
              <w:rPr>
                <w:rFonts w:ascii="Calibri" w:hAnsi="Calibri" w:cs="Arial"/>
                <w:b/>
              </w:rPr>
              <w:t>2013-2014</w:t>
            </w:r>
          </w:p>
          <w:p w:rsidR="00432060" w:rsidRPr="00E6207A" w:rsidRDefault="00432060" w:rsidP="0047339A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60" w:type="dxa"/>
            <w:shd w:val="clear" w:color="auto" w:fill="95B3D7" w:themeFill="accent1" w:themeFillTint="99"/>
            <w:textDirection w:val="btLr"/>
          </w:tcPr>
          <w:p w:rsidR="00432060" w:rsidRPr="00E6207A" w:rsidRDefault="00432060" w:rsidP="0047339A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E6207A">
              <w:rPr>
                <w:rFonts w:ascii="Calibri" w:hAnsi="Calibri" w:cs="Arial"/>
                <w:b/>
              </w:rPr>
              <w:t>2014-2015</w:t>
            </w:r>
          </w:p>
          <w:p w:rsidR="00432060" w:rsidRPr="00E6207A" w:rsidRDefault="00432060" w:rsidP="0047339A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60" w:type="dxa"/>
            <w:shd w:val="clear" w:color="auto" w:fill="95B3D7" w:themeFill="accent1" w:themeFillTint="99"/>
            <w:textDirection w:val="btLr"/>
          </w:tcPr>
          <w:p w:rsidR="00432060" w:rsidRPr="00E6207A" w:rsidRDefault="00432060" w:rsidP="0047339A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E6207A">
              <w:rPr>
                <w:rFonts w:ascii="Calibri" w:hAnsi="Calibri" w:cs="Arial"/>
                <w:b/>
              </w:rPr>
              <w:t>2015-2016</w:t>
            </w:r>
          </w:p>
          <w:p w:rsidR="00432060" w:rsidRPr="00E6207A" w:rsidRDefault="00432060" w:rsidP="0047339A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60" w:type="dxa"/>
            <w:shd w:val="clear" w:color="auto" w:fill="95B3D7" w:themeFill="accent1" w:themeFillTint="99"/>
            <w:textDirection w:val="btLr"/>
          </w:tcPr>
          <w:p w:rsidR="00432060" w:rsidRPr="00E6207A" w:rsidRDefault="00432060" w:rsidP="0047339A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E6207A">
              <w:rPr>
                <w:rFonts w:ascii="Calibri" w:hAnsi="Calibri" w:cs="Arial"/>
                <w:b/>
              </w:rPr>
              <w:t>2016-2017</w:t>
            </w:r>
          </w:p>
          <w:p w:rsidR="00432060" w:rsidRPr="00E6207A" w:rsidRDefault="00432060" w:rsidP="0047339A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60" w:type="dxa"/>
            <w:shd w:val="clear" w:color="auto" w:fill="95B3D7" w:themeFill="accent1" w:themeFillTint="99"/>
            <w:textDirection w:val="btLr"/>
          </w:tcPr>
          <w:p w:rsidR="00432060" w:rsidRPr="00A24718" w:rsidRDefault="00432060" w:rsidP="00432060">
            <w:pPr>
              <w:ind w:left="113" w:right="1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2017-2018</w:t>
            </w:r>
          </w:p>
        </w:tc>
        <w:tc>
          <w:tcPr>
            <w:tcW w:w="360" w:type="dxa"/>
            <w:shd w:val="clear" w:color="auto" w:fill="95B3D7" w:themeFill="accent1" w:themeFillTint="99"/>
            <w:textDirection w:val="btLr"/>
          </w:tcPr>
          <w:p w:rsidR="00432060" w:rsidRDefault="00432060" w:rsidP="00432060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2018-2019</w:t>
            </w:r>
          </w:p>
        </w:tc>
        <w:tc>
          <w:tcPr>
            <w:tcW w:w="360" w:type="dxa"/>
            <w:shd w:val="clear" w:color="auto" w:fill="95B3D7" w:themeFill="accent1" w:themeFillTint="99"/>
            <w:textDirection w:val="btLr"/>
          </w:tcPr>
          <w:p w:rsidR="00432060" w:rsidRPr="00432060" w:rsidRDefault="00432060" w:rsidP="00432060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432060">
              <w:rPr>
                <w:rFonts w:ascii="Calibri" w:hAnsi="Calibri" w:cs="Arial"/>
                <w:b/>
              </w:rPr>
              <w:t>201</w:t>
            </w:r>
            <w:r>
              <w:rPr>
                <w:rFonts w:ascii="Calibri" w:hAnsi="Calibri" w:cs="Arial"/>
                <w:b/>
              </w:rPr>
              <w:t>9</w:t>
            </w:r>
            <w:r w:rsidRPr="00432060">
              <w:rPr>
                <w:rFonts w:ascii="Calibri" w:hAnsi="Calibri" w:cs="Arial"/>
                <w:b/>
              </w:rPr>
              <w:t>-20</w:t>
            </w:r>
            <w:r>
              <w:rPr>
                <w:rFonts w:ascii="Calibri" w:hAnsi="Calibri" w:cs="Arial"/>
                <w:b/>
              </w:rPr>
              <w:t>20</w:t>
            </w:r>
          </w:p>
        </w:tc>
        <w:tc>
          <w:tcPr>
            <w:tcW w:w="4230" w:type="dxa"/>
            <w:shd w:val="clear" w:color="auto" w:fill="95B3D7" w:themeFill="accent1" w:themeFillTint="99"/>
          </w:tcPr>
          <w:p w:rsidR="00432060" w:rsidRDefault="00432060" w:rsidP="00A24718">
            <w:pPr>
              <w:rPr>
                <w:rFonts w:ascii="Calibri" w:hAnsi="Calibri" w:cs="Arial"/>
                <w:b/>
              </w:rPr>
            </w:pPr>
          </w:p>
          <w:p w:rsidR="00432060" w:rsidRDefault="00432060" w:rsidP="0070535C">
            <w:pPr>
              <w:jc w:val="center"/>
              <w:rPr>
                <w:rFonts w:ascii="Calibri" w:hAnsi="Calibri" w:cs="Arial"/>
                <w:b/>
              </w:rPr>
            </w:pPr>
          </w:p>
          <w:p w:rsidR="00432060" w:rsidRDefault="00432060" w:rsidP="0070535C">
            <w:pPr>
              <w:jc w:val="center"/>
              <w:rPr>
                <w:rFonts w:ascii="Calibri" w:hAnsi="Calibri" w:cs="Arial"/>
                <w:b/>
              </w:rPr>
            </w:pPr>
            <w:r w:rsidRPr="00E6207A">
              <w:rPr>
                <w:rFonts w:ascii="Calibri" w:hAnsi="Calibri" w:cs="Arial"/>
                <w:b/>
              </w:rPr>
              <w:t>Who is in charge?</w:t>
            </w:r>
          </w:p>
        </w:tc>
      </w:tr>
      <w:tr w:rsidR="00432060" w:rsidTr="00432060">
        <w:tc>
          <w:tcPr>
            <w:tcW w:w="2718" w:type="dxa"/>
          </w:tcPr>
          <w:p w:rsidR="00432060" w:rsidRPr="00E6207A" w:rsidRDefault="00432060" w:rsidP="00A24718">
            <w:pPr>
              <w:ind w:right="-108"/>
              <w:rPr>
                <w:rFonts w:ascii="Calibri" w:hAnsi="Calibri" w:cs="Arial"/>
                <w:bCs/>
                <w:color w:val="000000"/>
              </w:rPr>
            </w:pPr>
            <w:r w:rsidRPr="00773A75">
              <w:rPr>
                <w:rFonts w:ascii="Calibri" w:hAnsi="Calibri" w:cs="Arial"/>
                <w:b/>
                <w:bCs/>
                <w:i/>
                <w:color w:val="000000"/>
              </w:rPr>
              <w:t>Written Communication</w:t>
            </w:r>
            <w:r>
              <w:rPr>
                <w:rFonts w:ascii="Calibri" w:hAnsi="Calibri" w:cs="Arial"/>
                <w:bCs/>
                <w:color w:val="000000"/>
              </w:rPr>
              <w:t>:</w:t>
            </w:r>
            <w:r w:rsidRPr="00E6207A">
              <w:rPr>
                <w:rFonts w:ascii="Calibri" w:hAnsi="Calibri" w:cs="Calibri"/>
                <w:b/>
                <w:bCs/>
                <w:color w:val="002060"/>
              </w:rPr>
              <w:t xml:space="preserve"> Westmont Graduates</w:t>
            </w:r>
            <w:r w:rsidRPr="00E6207A">
              <w:rPr>
                <w:rFonts w:ascii="Calibri" w:hAnsi="Calibri" w:cs="Calibri"/>
                <w:bCs/>
                <w:color w:val="002060"/>
              </w:rPr>
              <w:t xml:space="preserve"> </w:t>
            </w:r>
            <w:r w:rsidRPr="00E6207A">
              <w:rPr>
                <w:rFonts w:ascii="Calibri" w:hAnsi="Calibri" w:cs="Arial"/>
                <w:b/>
                <w:bCs/>
                <w:color w:val="002060"/>
              </w:rPr>
              <w:t xml:space="preserve">write effectively in various contexts </w:t>
            </w:r>
          </w:p>
          <w:p w:rsidR="00432060" w:rsidRDefault="00432060"/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432060">
            <w:pPr>
              <w:pStyle w:val="ListParagraph"/>
              <w:tabs>
                <w:tab w:val="left" w:pos="192"/>
              </w:tabs>
              <w:ind w:left="0"/>
            </w:pPr>
          </w:p>
        </w:tc>
        <w:tc>
          <w:tcPr>
            <w:tcW w:w="4230" w:type="dxa"/>
          </w:tcPr>
          <w:p w:rsidR="00432060" w:rsidRDefault="00432060" w:rsidP="00A24718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</w:pPr>
            <w:r>
              <w:t xml:space="preserve">Sarah </w:t>
            </w:r>
            <w:proofErr w:type="spellStart"/>
            <w:r>
              <w:t>Skripsky</w:t>
            </w:r>
            <w:proofErr w:type="spellEnd"/>
            <w:r>
              <w:t xml:space="preserve"> (English), Lead Assessment Specialist for Written Communication</w:t>
            </w:r>
          </w:p>
          <w:p w:rsidR="00432060" w:rsidRDefault="00432060" w:rsidP="00A24718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</w:pPr>
            <w:r>
              <w:t xml:space="preserve">Tatiana </w:t>
            </w:r>
            <w:proofErr w:type="spellStart"/>
            <w:r>
              <w:t>Nazarenko</w:t>
            </w:r>
            <w:proofErr w:type="spellEnd"/>
            <w:r>
              <w:t xml:space="preserve">, Dean of Curriculum and Educational Effectiveness </w:t>
            </w:r>
          </w:p>
        </w:tc>
      </w:tr>
      <w:tr w:rsidR="00432060" w:rsidTr="00432060">
        <w:tc>
          <w:tcPr>
            <w:tcW w:w="2718" w:type="dxa"/>
          </w:tcPr>
          <w:p w:rsidR="00432060" w:rsidRDefault="00432060" w:rsidP="00A24718">
            <w:pPr>
              <w:ind w:right="-115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Christian Understanding</w:t>
            </w:r>
            <w:r>
              <w:rPr>
                <w:rFonts w:ascii="Calibri" w:hAnsi="Calibri" w:cs="Arial"/>
                <w:b/>
                <w:bCs/>
                <w:color w:val="002060"/>
              </w:rPr>
              <w:t xml:space="preserve">, </w:t>
            </w:r>
            <w:r w:rsidRPr="00773A75">
              <w:rPr>
                <w:rFonts w:ascii="Calibri" w:hAnsi="Calibri" w:cs="Arial"/>
                <w:b/>
                <w:i/>
                <w:color w:val="000000"/>
              </w:rPr>
              <w:t>Practices</w:t>
            </w:r>
            <w:r>
              <w:rPr>
                <w:rFonts w:ascii="Calibri" w:hAnsi="Calibri" w:cs="Arial"/>
                <w:b/>
                <w:i/>
                <w:color w:val="000000"/>
              </w:rPr>
              <w:t xml:space="preserve"> and</w:t>
            </w:r>
            <w:r w:rsidRPr="00773A75">
              <w:rPr>
                <w:rFonts w:ascii="Calibri" w:hAnsi="Calibri" w:cs="Arial"/>
                <w:b/>
                <w:i/>
                <w:color w:val="000000"/>
              </w:rPr>
              <w:t xml:space="preserve"> Affections</w:t>
            </w:r>
            <w:r>
              <w:rPr>
                <w:rFonts w:ascii="Calibri" w:hAnsi="Calibri" w:cs="Arial"/>
                <w:color w:val="000000"/>
              </w:rPr>
              <w:t>:</w:t>
            </w:r>
          </w:p>
          <w:p w:rsidR="00432060" w:rsidRPr="0047339A" w:rsidRDefault="00432060" w:rsidP="004A6436">
            <w:pPr>
              <w:pStyle w:val="ListParagraph"/>
              <w:numPr>
                <w:ilvl w:val="0"/>
                <w:numId w:val="1"/>
              </w:numPr>
              <w:spacing w:after="120"/>
              <w:ind w:left="180" w:right="-108" w:hanging="180"/>
              <w:rPr>
                <w:rFonts w:ascii="Calibri" w:hAnsi="Calibri" w:cs="Arial"/>
                <w:b/>
                <w:bCs/>
                <w:color w:val="002060"/>
              </w:rPr>
            </w:pPr>
            <w:r w:rsidRPr="0047339A">
              <w:rPr>
                <w:rFonts w:ascii="Calibri" w:hAnsi="Calibri" w:cs="Arial"/>
                <w:b/>
                <w:bCs/>
                <w:color w:val="002060"/>
              </w:rPr>
              <w:t>Westmont graduates will demonstrate</w:t>
            </w:r>
            <w:r w:rsidRPr="0047339A">
              <w:rPr>
                <w:rFonts w:ascii="Calibri" w:hAnsi="Calibri" w:cs="Arial"/>
                <w:b/>
                <w:bCs/>
              </w:rPr>
              <w:t xml:space="preserve"> </w:t>
            </w:r>
            <w:r w:rsidRPr="0047339A">
              <w:rPr>
                <w:rFonts w:ascii="Calibri" w:hAnsi="Calibri" w:cs="Arial"/>
                <w:b/>
                <w:bCs/>
                <w:color w:val="002060"/>
              </w:rPr>
              <w:t xml:space="preserve">literacy in biblical and orthodox Christian faith </w:t>
            </w:r>
          </w:p>
          <w:p w:rsidR="00432060" w:rsidRDefault="00432060" w:rsidP="004A6436">
            <w:pPr>
              <w:pStyle w:val="ListParagraph"/>
              <w:numPr>
                <w:ilvl w:val="0"/>
                <w:numId w:val="1"/>
              </w:numPr>
              <w:spacing w:after="120"/>
              <w:ind w:left="180" w:right="-108" w:hanging="180"/>
            </w:pPr>
            <w:r w:rsidRPr="0047339A">
              <w:rPr>
                <w:rFonts w:ascii="Calibri" w:hAnsi="Calibri" w:cs="Arial"/>
                <w:b/>
                <w:bCs/>
                <w:color w:val="002060"/>
              </w:rPr>
              <w:t>Westmont graduates will demonstrate faithfulness in Christian service</w:t>
            </w:r>
            <w:r w:rsidRPr="0047339A">
              <w:rPr>
                <w:rFonts w:ascii="Calibri" w:hAnsi="Calibri" w:cs="Arial"/>
                <w:b/>
                <w:i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432060">
            <w:pPr>
              <w:pStyle w:val="ListParagraph"/>
              <w:tabs>
                <w:tab w:val="left" w:pos="249"/>
              </w:tabs>
              <w:ind w:left="0"/>
            </w:pPr>
          </w:p>
        </w:tc>
        <w:tc>
          <w:tcPr>
            <w:tcW w:w="4230" w:type="dxa"/>
          </w:tcPr>
          <w:p w:rsidR="00432060" w:rsidRDefault="00432060" w:rsidP="0013222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</w:pPr>
            <w:r>
              <w:t>Telford Work (Religious Studies), Lead Assessment Specialist for CUPA</w:t>
            </w:r>
          </w:p>
          <w:p w:rsidR="00432060" w:rsidRDefault="00432060" w:rsidP="0013222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</w:pPr>
            <w:r>
              <w:t>Assessment Team:</w:t>
            </w:r>
          </w:p>
          <w:p w:rsidR="00432060" w:rsidRDefault="00432060" w:rsidP="0013222F">
            <w:pPr>
              <w:tabs>
                <w:tab w:val="left" w:pos="162"/>
              </w:tabs>
            </w:pPr>
            <w:r>
              <w:t>Russ Howell (Mathematics), Maurice Lee</w:t>
            </w:r>
            <w:r w:rsidR="00DB7D6F">
              <w:t xml:space="preserve"> </w:t>
            </w:r>
            <w:r>
              <w:t>(Religious Studies), Tim Wilson (Student Life).</w:t>
            </w:r>
          </w:p>
          <w:p w:rsidR="00432060" w:rsidRDefault="00432060" w:rsidP="0013222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</w:pPr>
            <w:r>
              <w:t xml:space="preserve">Tatiana </w:t>
            </w:r>
            <w:proofErr w:type="spellStart"/>
            <w:r>
              <w:t>Nazarenko</w:t>
            </w:r>
            <w:proofErr w:type="spellEnd"/>
            <w:r>
              <w:t xml:space="preserve">, </w:t>
            </w:r>
            <w:proofErr w:type="spellStart"/>
            <w:r>
              <w:t>DCCE</w:t>
            </w:r>
            <w:proofErr w:type="spellEnd"/>
          </w:p>
        </w:tc>
      </w:tr>
      <w:tr w:rsidR="00432060" w:rsidTr="00432060">
        <w:trPr>
          <w:trHeight w:val="1718"/>
        </w:trPr>
        <w:tc>
          <w:tcPr>
            <w:tcW w:w="2718" w:type="dxa"/>
          </w:tcPr>
          <w:p w:rsidR="00432060" w:rsidRPr="00E6207A" w:rsidRDefault="00432060" w:rsidP="00746E3E">
            <w:pPr>
              <w:ind w:right="-108"/>
              <w:rPr>
                <w:rFonts w:ascii="Calibri" w:hAnsi="Calibri" w:cs="Arial"/>
                <w:color w:val="000000"/>
              </w:rPr>
            </w:pPr>
            <w:r w:rsidRPr="00773A75">
              <w:rPr>
                <w:rFonts w:ascii="Calibri" w:hAnsi="Calibri" w:cs="Arial"/>
                <w:b/>
                <w:i/>
                <w:color w:val="000000"/>
              </w:rPr>
              <w:t>Competence  in  Oral Communication</w:t>
            </w:r>
            <w:r>
              <w:rPr>
                <w:rFonts w:ascii="Calibri" w:hAnsi="Calibri" w:cs="Arial"/>
                <w:b/>
                <w:i/>
                <w:color w:val="000000"/>
              </w:rPr>
              <w:t>:</w:t>
            </w:r>
          </w:p>
          <w:p w:rsidR="00432060" w:rsidRDefault="00432060" w:rsidP="00746E3E">
            <w:pPr>
              <w:ind w:right="-108"/>
            </w:pPr>
            <w:r w:rsidRPr="00E6207A">
              <w:rPr>
                <w:rFonts w:ascii="Calibri" w:hAnsi="Calibri" w:cs="Arial"/>
                <w:b/>
                <w:bCs/>
                <w:color w:val="002060"/>
              </w:rPr>
              <w:t xml:space="preserve">Westmont graduates will effectively communicate orally in various contexts 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432060">
            <w:pPr>
              <w:pStyle w:val="ListParagraph"/>
              <w:tabs>
                <w:tab w:val="left" w:pos="200"/>
              </w:tabs>
              <w:ind w:left="0"/>
            </w:pPr>
          </w:p>
        </w:tc>
        <w:tc>
          <w:tcPr>
            <w:tcW w:w="4230" w:type="dxa"/>
          </w:tcPr>
          <w:p w:rsidR="00432060" w:rsidRDefault="00432060" w:rsidP="00746E3E">
            <w:pPr>
              <w:pStyle w:val="ListParagraph"/>
              <w:numPr>
                <w:ilvl w:val="0"/>
                <w:numId w:val="1"/>
              </w:numPr>
              <w:tabs>
                <w:tab w:val="left" w:pos="200"/>
              </w:tabs>
              <w:ind w:left="0" w:firstLine="0"/>
            </w:pPr>
            <w:r>
              <w:t>Deborah Dunn (Communication Studies), Oral Communication Task Force Chair</w:t>
            </w:r>
          </w:p>
          <w:p w:rsidR="00432060" w:rsidRDefault="00432060" w:rsidP="0047339A">
            <w:pPr>
              <w:pStyle w:val="ListParagraph"/>
              <w:numPr>
                <w:ilvl w:val="0"/>
                <w:numId w:val="1"/>
              </w:numPr>
              <w:tabs>
                <w:tab w:val="left" w:pos="200"/>
              </w:tabs>
              <w:ind w:left="0" w:firstLine="0"/>
            </w:pPr>
            <w:r>
              <w:t>Task Force:</w:t>
            </w:r>
          </w:p>
          <w:p w:rsidR="00432060" w:rsidRDefault="00432060" w:rsidP="0047339A">
            <w:pPr>
              <w:pStyle w:val="ListParagraph"/>
              <w:tabs>
                <w:tab w:val="left" w:pos="200"/>
              </w:tabs>
              <w:ind w:left="0"/>
            </w:pPr>
            <w:r>
              <w:t xml:space="preserve">Steve Julio (Biology), </w:t>
            </w:r>
            <w:proofErr w:type="spellStart"/>
            <w:r>
              <w:t>Edd</w:t>
            </w:r>
            <w:proofErr w:type="spellEnd"/>
            <w:r>
              <w:t xml:space="preserve"> </w:t>
            </w:r>
            <w:proofErr w:type="spellStart"/>
            <w:r>
              <w:t>Noell</w:t>
            </w:r>
            <w:proofErr w:type="spellEnd"/>
            <w:r>
              <w:t xml:space="preserve"> (Economics &amp; Business), Sarah </w:t>
            </w:r>
            <w:proofErr w:type="spellStart"/>
            <w:r>
              <w:t>Skripsky</w:t>
            </w:r>
            <w:proofErr w:type="spellEnd"/>
            <w:r>
              <w:t xml:space="preserve"> (English)</w:t>
            </w:r>
          </w:p>
          <w:p w:rsidR="00432060" w:rsidRDefault="00432060" w:rsidP="004A6436">
            <w:pPr>
              <w:pStyle w:val="ListParagraph"/>
              <w:numPr>
                <w:ilvl w:val="0"/>
                <w:numId w:val="1"/>
              </w:numPr>
              <w:tabs>
                <w:tab w:val="left" w:pos="200"/>
              </w:tabs>
              <w:ind w:left="0" w:firstLine="0"/>
            </w:pPr>
            <w:r>
              <w:t xml:space="preserve">Tatiana </w:t>
            </w:r>
            <w:proofErr w:type="spellStart"/>
            <w:r>
              <w:t>Nazarenko</w:t>
            </w:r>
            <w:proofErr w:type="spellEnd"/>
            <w:r>
              <w:t xml:space="preserve">, </w:t>
            </w:r>
            <w:proofErr w:type="spellStart"/>
            <w:r>
              <w:t>DCCE</w:t>
            </w:r>
            <w:proofErr w:type="spellEnd"/>
          </w:p>
          <w:p w:rsidR="00432060" w:rsidRDefault="00432060" w:rsidP="0070535C">
            <w:pPr>
              <w:pStyle w:val="ListParagraph"/>
              <w:numPr>
                <w:ilvl w:val="0"/>
                <w:numId w:val="1"/>
              </w:numPr>
              <w:tabs>
                <w:tab w:val="left" w:pos="200"/>
              </w:tabs>
              <w:ind w:left="0" w:firstLine="0"/>
            </w:pPr>
            <w:r>
              <w:t>General Education Committee</w:t>
            </w:r>
          </w:p>
        </w:tc>
      </w:tr>
      <w:tr w:rsidR="00432060" w:rsidTr="00432060">
        <w:tc>
          <w:tcPr>
            <w:tcW w:w="2718" w:type="dxa"/>
          </w:tcPr>
          <w:p w:rsidR="00432060" w:rsidRPr="00E6207A" w:rsidRDefault="00432060" w:rsidP="00746E3E">
            <w:pPr>
              <w:rPr>
                <w:rFonts w:ascii="Calibri" w:hAnsi="Calibri" w:cs="Arial"/>
                <w:color w:val="002060"/>
              </w:rPr>
            </w:pPr>
            <w:r w:rsidRPr="00773A75">
              <w:rPr>
                <w:rFonts w:ascii="Calibri" w:hAnsi="Calibri" w:cs="Arial"/>
                <w:b/>
                <w:i/>
                <w:color w:val="000000"/>
              </w:rPr>
              <w:t>Critical Thinking</w:t>
            </w:r>
            <w:r>
              <w:rPr>
                <w:rFonts w:ascii="Calibri" w:hAnsi="Calibri" w:cs="Arial"/>
                <w:color w:val="000000"/>
              </w:rPr>
              <w:t>:</w:t>
            </w:r>
          </w:p>
          <w:p w:rsidR="00432060" w:rsidRDefault="00432060" w:rsidP="00746E3E">
            <w:r w:rsidRPr="00007387">
              <w:rPr>
                <w:rFonts w:ascii="Calibri" w:hAnsi="Calibri"/>
                <w:b/>
                <w:bCs/>
                <w:color w:val="244061"/>
              </w:rPr>
              <w:t xml:space="preserve">Westmont </w:t>
            </w:r>
            <w:r>
              <w:rPr>
                <w:rFonts w:ascii="Calibri" w:hAnsi="Calibri"/>
                <w:b/>
                <w:bCs/>
                <w:color w:val="244061"/>
              </w:rPr>
              <w:t>graduates</w:t>
            </w:r>
            <w:r w:rsidRPr="00007387">
              <w:rPr>
                <w:rFonts w:ascii="Calibri" w:hAnsi="Calibri"/>
                <w:b/>
                <w:bCs/>
                <w:color w:val="244061"/>
              </w:rPr>
              <w:t xml:space="preserve"> will be able to accurately evaluate the strength of evidence in support of a claim and apply critical thinking creatively to problem solving.</w:t>
            </w:r>
            <w:r w:rsidRPr="00E6207A">
              <w:rPr>
                <w:rFonts w:ascii="Calibri" w:hAnsi="Calibri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Pr="00746E3E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Pr="00746E3E" w:rsidRDefault="00432060" w:rsidP="00432060">
            <w:pPr>
              <w:pStyle w:val="ListParagraph"/>
              <w:tabs>
                <w:tab w:val="left" w:pos="224"/>
              </w:tabs>
              <w:ind w:left="0"/>
            </w:pPr>
          </w:p>
        </w:tc>
        <w:tc>
          <w:tcPr>
            <w:tcW w:w="4230" w:type="dxa"/>
          </w:tcPr>
          <w:p w:rsidR="00432060" w:rsidRPr="00746E3E" w:rsidRDefault="00432060" w:rsidP="00746E3E">
            <w:pPr>
              <w:pStyle w:val="ListParagraph"/>
              <w:numPr>
                <w:ilvl w:val="0"/>
                <w:numId w:val="1"/>
              </w:numPr>
              <w:tabs>
                <w:tab w:val="left" w:pos="224"/>
              </w:tabs>
              <w:ind w:left="-18" w:firstLine="18"/>
            </w:pPr>
            <w:r w:rsidRPr="00746E3E">
              <w:t>Jim Taylor</w:t>
            </w:r>
            <w:r>
              <w:t xml:space="preserve"> (Philosophy)</w:t>
            </w:r>
            <w:r w:rsidRPr="00746E3E">
              <w:t>, Lead Assessment Specialist for Critical Thinking</w:t>
            </w:r>
          </w:p>
          <w:p w:rsidR="00432060" w:rsidRPr="00746E3E" w:rsidRDefault="00432060" w:rsidP="00746E3E">
            <w:pPr>
              <w:rPr>
                <w:rFonts w:eastAsia="Times New Roman" w:cs="Times New Roman"/>
              </w:rPr>
            </w:pPr>
            <w:r w:rsidRPr="00746E3E">
              <w:t xml:space="preserve">Assessment Team: </w:t>
            </w:r>
            <w:r w:rsidRPr="00746E3E">
              <w:rPr>
                <w:rFonts w:eastAsia="Times New Roman" w:cs="Times New Roman"/>
                <w:b/>
                <w:bCs/>
              </w:rPr>
              <w:t xml:space="preserve"> </w:t>
            </w:r>
            <w:r w:rsidRPr="00746E3E">
              <w:rPr>
                <w:rFonts w:eastAsia="Times New Roman" w:cs="Times New Roman"/>
                <w:bCs/>
              </w:rPr>
              <w:t>Rick Pointer</w:t>
            </w:r>
            <w:r w:rsidRPr="00746E3E">
              <w:rPr>
                <w:rFonts w:eastAsia="Times New Roman" w:cs="Times New Roman"/>
              </w:rPr>
              <w:t xml:space="preserve"> (History),</w:t>
            </w:r>
            <w:r w:rsidRPr="00746E3E">
              <w:rPr>
                <w:rFonts w:eastAsia="Times New Roman" w:cs="Times New Roman"/>
                <w:bCs/>
              </w:rPr>
              <w:t xml:space="preserve"> Randy </w:t>
            </w:r>
            <w:proofErr w:type="spellStart"/>
            <w:r w:rsidRPr="00746E3E">
              <w:rPr>
                <w:rFonts w:eastAsia="Times New Roman" w:cs="Times New Roman"/>
                <w:bCs/>
              </w:rPr>
              <w:t>VanderMey</w:t>
            </w:r>
            <w:proofErr w:type="spellEnd"/>
            <w:r w:rsidRPr="00746E3E">
              <w:rPr>
                <w:rFonts w:eastAsia="Times New Roman" w:cs="Times New Roman"/>
              </w:rPr>
              <w:t xml:space="preserve"> (English),</w:t>
            </w:r>
          </w:p>
          <w:p w:rsidR="00432060" w:rsidRPr="00746E3E" w:rsidRDefault="00432060" w:rsidP="00746E3E">
            <w:pPr>
              <w:rPr>
                <w:rFonts w:eastAsia="Times New Roman" w:cs="Times New Roman"/>
              </w:rPr>
            </w:pPr>
            <w:r w:rsidRPr="00746E3E">
              <w:rPr>
                <w:rFonts w:eastAsia="Times New Roman" w:cs="Times New Roman"/>
                <w:bCs/>
              </w:rPr>
              <w:t xml:space="preserve">Stephen </w:t>
            </w:r>
            <w:proofErr w:type="spellStart"/>
            <w:r w:rsidRPr="00746E3E">
              <w:rPr>
                <w:rFonts w:eastAsia="Times New Roman" w:cs="Times New Roman"/>
                <w:bCs/>
              </w:rPr>
              <w:t>Contakes</w:t>
            </w:r>
            <w:proofErr w:type="spellEnd"/>
            <w:r w:rsidRPr="00746E3E">
              <w:rPr>
                <w:rFonts w:eastAsia="Times New Roman" w:cs="Times New Roman"/>
              </w:rPr>
              <w:t xml:space="preserve"> (Chemistry),</w:t>
            </w:r>
            <w:r w:rsidRPr="00746E3E">
              <w:rPr>
                <w:rFonts w:eastAsia="Times New Roman" w:cs="Times New Roman"/>
                <w:bCs/>
              </w:rPr>
              <w:t xml:space="preserve"> Jane Wilson</w:t>
            </w:r>
            <w:r w:rsidRPr="00746E3E">
              <w:rPr>
                <w:rFonts w:eastAsia="Times New Roman" w:cs="Times New Roman"/>
              </w:rPr>
              <w:t xml:space="preserve"> (Education), </w:t>
            </w:r>
            <w:r w:rsidRPr="00746E3E">
              <w:rPr>
                <w:rFonts w:eastAsia="Times New Roman" w:cs="Times New Roman"/>
                <w:bCs/>
              </w:rPr>
              <w:t xml:space="preserve">Angela </w:t>
            </w:r>
            <w:proofErr w:type="spellStart"/>
            <w:r w:rsidRPr="00746E3E">
              <w:rPr>
                <w:rFonts w:eastAsia="Times New Roman" w:cs="Times New Roman"/>
                <w:bCs/>
              </w:rPr>
              <w:t>D'Amour</w:t>
            </w:r>
            <w:proofErr w:type="spellEnd"/>
            <w:r w:rsidRPr="00746E3E">
              <w:rPr>
                <w:rFonts w:eastAsia="Times New Roman" w:cs="Times New Roman"/>
              </w:rPr>
              <w:t xml:space="preserve"> (Student Life)</w:t>
            </w:r>
          </w:p>
          <w:p w:rsidR="00432060" w:rsidRPr="00746E3E" w:rsidRDefault="00432060" w:rsidP="00746E3E">
            <w:pPr>
              <w:pStyle w:val="ListParagraph"/>
              <w:numPr>
                <w:ilvl w:val="0"/>
                <w:numId w:val="1"/>
              </w:numPr>
              <w:tabs>
                <w:tab w:val="left" w:pos="200"/>
              </w:tabs>
              <w:ind w:left="0" w:firstLine="0"/>
            </w:pPr>
            <w:r>
              <w:t xml:space="preserve">Tatiana </w:t>
            </w:r>
            <w:proofErr w:type="spellStart"/>
            <w:r>
              <w:t>Nazarenko</w:t>
            </w:r>
            <w:proofErr w:type="spellEnd"/>
            <w:r>
              <w:t xml:space="preserve">, </w:t>
            </w:r>
            <w:proofErr w:type="spellStart"/>
            <w:r>
              <w:t>DCCE</w:t>
            </w:r>
            <w:proofErr w:type="spellEnd"/>
          </w:p>
        </w:tc>
      </w:tr>
      <w:tr w:rsidR="00432060" w:rsidTr="00432060">
        <w:tc>
          <w:tcPr>
            <w:tcW w:w="2718" w:type="dxa"/>
          </w:tcPr>
          <w:p w:rsidR="00432060" w:rsidRDefault="00432060" w:rsidP="00746E3E">
            <w:pPr>
              <w:rPr>
                <w:rFonts w:ascii="Calibri" w:hAnsi="Calibri" w:cs="Arial"/>
                <w:b/>
                <w:bCs/>
                <w:i/>
              </w:rPr>
            </w:pPr>
            <w:r w:rsidRPr="00773A75">
              <w:rPr>
                <w:rFonts w:ascii="Calibri" w:hAnsi="Calibri" w:cs="Arial"/>
                <w:b/>
                <w:bCs/>
                <w:i/>
              </w:rPr>
              <w:t>Information Literacy</w:t>
            </w:r>
            <w:r>
              <w:rPr>
                <w:rFonts w:ascii="Calibri" w:hAnsi="Calibri" w:cs="Arial"/>
                <w:b/>
                <w:bCs/>
                <w:i/>
              </w:rPr>
              <w:t>:</w:t>
            </w:r>
          </w:p>
          <w:p w:rsidR="00432060" w:rsidRPr="00E6207A" w:rsidRDefault="00432060" w:rsidP="00746E3E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bCs/>
                <w:color w:val="002060"/>
              </w:rPr>
              <w:t>Westmont g</w:t>
            </w:r>
            <w:r w:rsidRPr="00E6207A">
              <w:rPr>
                <w:rFonts w:ascii="Calibri" w:hAnsi="Calibri" w:cs="Arial"/>
                <w:b/>
                <w:bCs/>
                <w:color w:val="002060"/>
              </w:rPr>
              <w:t>raduates will b</w:t>
            </w:r>
            <w:r w:rsidRPr="00E6207A">
              <w:rPr>
                <w:rFonts w:ascii="Calibri" w:hAnsi="Calibri"/>
                <w:b/>
                <w:color w:val="002060"/>
              </w:rPr>
              <w:t>e able to identify, evaluate and integrate sources effec</w:t>
            </w:r>
            <w:r>
              <w:rPr>
                <w:rFonts w:ascii="Calibri" w:hAnsi="Calibri"/>
                <w:b/>
                <w:color w:val="002060"/>
              </w:rPr>
              <w:t>tively and ethically</w:t>
            </w:r>
            <w:r w:rsidRPr="00E6207A">
              <w:rPr>
                <w:rFonts w:ascii="Calibri" w:hAnsi="Calibri"/>
                <w:b/>
                <w:color w:val="002060"/>
              </w:rPr>
              <w:t xml:space="preserve"> in various contexts.</w:t>
            </w:r>
          </w:p>
          <w:p w:rsidR="00432060" w:rsidRDefault="00432060" w:rsidP="00746E3E"/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432060">
            <w:pPr>
              <w:pStyle w:val="ListParagraph"/>
              <w:tabs>
                <w:tab w:val="left" w:pos="252"/>
              </w:tabs>
              <w:ind w:left="0"/>
            </w:pPr>
          </w:p>
        </w:tc>
        <w:tc>
          <w:tcPr>
            <w:tcW w:w="4230" w:type="dxa"/>
          </w:tcPr>
          <w:p w:rsidR="00432060" w:rsidRDefault="00432060" w:rsidP="0013222F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-18" w:firstLine="18"/>
            </w:pPr>
            <w:r>
              <w:t>Molly Riley (Instructional and Research Services Librarian), Lead Assessment Specialist for Information Literacy</w:t>
            </w:r>
          </w:p>
          <w:p w:rsidR="00432060" w:rsidRDefault="00432060" w:rsidP="0013222F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-18" w:firstLine="18"/>
            </w:pPr>
            <w:r>
              <w:t xml:space="preserve">Assessment Team: </w:t>
            </w:r>
            <w:r w:rsidRPr="00746E3E">
              <w:t>S</w:t>
            </w:r>
            <w:r>
              <w:rPr>
                <w:rStyle w:val="Strong"/>
                <w:b w:val="0"/>
              </w:rPr>
              <w:t xml:space="preserve">tephen </w:t>
            </w:r>
            <w:proofErr w:type="spellStart"/>
            <w:r w:rsidRPr="00746E3E">
              <w:rPr>
                <w:rStyle w:val="Strong"/>
                <w:b w:val="0"/>
              </w:rPr>
              <w:t>Contakes</w:t>
            </w:r>
            <w:proofErr w:type="spellEnd"/>
            <w:r w:rsidRPr="00746E3E">
              <w:t xml:space="preserve"> (Chemistry),</w:t>
            </w:r>
            <w:r w:rsidRPr="00746E3E">
              <w:rPr>
                <w:rStyle w:val="Strong"/>
              </w:rPr>
              <w:t xml:space="preserve"> </w:t>
            </w:r>
            <w:proofErr w:type="spellStart"/>
            <w:r w:rsidRPr="00746E3E">
              <w:rPr>
                <w:rStyle w:val="Strong"/>
                <w:b w:val="0"/>
              </w:rPr>
              <w:t>Omedi</w:t>
            </w:r>
            <w:proofErr w:type="spellEnd"/>
            <w:r w:rsidRPr="00746E3E">
              <w:rPr>
                <w:rStyle w:val="Strong"/>
                <w:b w:val="0"/>
              </w:rPr>
              <w:t xml:space="preserve"> </w:t>
            </w:r>
            <w:proofErr w:type="spellStart"/>
            <w:r w:rsidRPr="00746E3E">
              <w:rPr>
                <w:rStyle w:val="Strong"/>
                <w:b w:val="0"/>
              </w:rPr>
              <w:t>Ochieng</w:t>
            </w:r>
            <w:proofErr w:type="spellEnd"/>
            <w:r w:rsidRPr="00746E3E">
              <w:t xml:space="preserve"> (Communication Studies),</w:t>
            </w:r>
            <w:r w:rsidRPr="00746E3E">
              <w:rPr>
                <w:rStyle w:val="Strong"/>
              </w:rPr>
              <w:t xml:space="preserve"> </w:t>
            </w:r>
            <w:r w:rsidRPr="00746E3E">
              <w:rPr>
                <w:rStyle w:val="Strong"/>
                <w:b w:val="0"/>
              </w:rPr>
              <w:t>Jana Mayfield Mullen</w:t>
            </w:r>
            <w:r>
              <w:rPr>
                <w:rStyle w:val="Strong"/>
                <w:b w:val="0"/>
              </w:rPr>
              <w:t xml:space="preserve"> (Library)</w:t>
            </w:r>
          </w:p>
        </w:tc>
      </w:tr>
      <w:tr w:rsidR="00432060" w:rsidTr="00636522">
        <w:trPr>
          <w:trHeight w:val="1808"/>
        </w:trPr>
        <w:tc>
          <w:tcPr>
            <w:tcW w:w="2718" w:type="dxa"/>
          </w:tcPr>
          <w:p w:rsidR="00432060" w:rsidRDefault="00432060" w:rsidP="00746E3E">
            <w:pPr>
              <w:pStyle w:val="ListParagraph"/>
              <w:ind w:left="0"/>
              <w:rPr>
                <w:rFonts w:ascii="Calibri" w:hAnsi="Calibri" w:cs="Arial"/>
                <w:bCs/>
              </w:rPr>
            </w:pPr>
            <w:r w:rsidRPr="00A21237">
              <w:rPr>
                <w:rFonts w:ascii="Calibri" w:hAnsi="Calibri" w:cs="Arial"/>
                <w:b/>
                <w:bCs/>
                <w:i/>
              </w:rPr>
              <w:t xml:space="preserve">Quantitative </w:t>
            </w:r>
            <w:r w:rsidR="00636522">
              <w:rPr>
                <w:rFonts w:ascii="Calibri" w:hAnsi="Calibri" w:cs="Arial"/>
                <w:b/>
                <w:bCs/>
                <w:i/>
              </w:rPr>
              <w:t>Reasoning</w:t>
            </w:r>
            <w:r>
              <w:rPr>
                <w:rFonts w:ascii="Calibri" w:hAnsi="Calibri" w:cs="Arial"/>
                <w:bCs/>
              </w:rPr>
              <w:t>:</w:t>
            </w:r>
          </w:p>
          <w:p w:rsidR="00432060" w:rsidRDefault="00432060" w:rsidP="0070535C">
            <w:pPr>
              <w:pStyle w:val="ListParagraph"/>
              <w:ind w:left="0"/>
            </w:pPr>
            <w:r>
              <w:rPr>
                <w:rFonts w:ascii="Calibri" w:hAnsi="Calibri" w:cs="Arial"/>
                <w:b/>
                <w:bCs/>
                <w:color w:val="17365D"/>
              </w:rPr>
              <w:t>Westmont g</w:t>
            </w:r>
            <w:r w:rsidRPr="00A21237">
              <w:rPr>
                <w:rFonts w:ascii="Calibri" w:hAnsi="Calibri" w:cs="Arial"/>
                <w:b/>
                <w:bCs/>
                <w:color w:val="17365D"/>
              </w:rPr>
              <w:t xml:space="preserve">raduates will </w:t>
            </w:r>
            <w:r w:rsidRPr="00A21237">
              <w:rPr>
                <w:rFonts w:ascii="Calibri" w:hAnsi="Calibri"/>
                <w:b/>
                <w:color w:val="17365D"/>
              </w:rPr>
              <w:t>apply relevant sc</w:t>
            </w:r>
            <w:bookmarkStart w:id="0" w:name="_GoBack"/>
            <w:bookmarkEnd w:id="0"/>
            <w:r w:rsidRPr="00A21237">
              <w:rPr>
                <w:rFonts w:ascii="Calibri" w:hAnsi="Calibri"/>
                <w:b/>
                <w:color w:val="17365D"/>
              </w:rPr>
              <w:t xml:space="preserve">ientific, mathematical and logical methods to analyze and solve problems effectively 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432060">
            <w:pPr>
              <w:pStyle w:val="ListParagraph"/>
              <w:tabs>
                <w:tab w:val="left" w:pos="252"/>
              </w:tabs>
              <w:ind w:left="0"/>
              <w:rPr>
                <w:rStyle w:val="Strong"/>
              </w:rPr>
            </w:pPr>
          </w:p>
        </w:tc>
        <w:tc>
          <w:tcPr>
            <w:tcW w:w="4230" w:type="dxa"/>
          </w:tcPr>
          <w:p w:rsidR="00432060" w:rsidRDefault="00432060" w:rsidP="0070535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-18" w:firstLine="18"/>
            </w:pPr>
            <w:r>
              <w:rPr>
                <w:rStyle w:val="Strong"/>
              </w:rPr>
              <w:t xml:space="preserve"> </w:t>
            </w:r>
            <w:r w:rsidRPr="0070535C">
              <w:rPr>
                <w:rStyle w:val="Strong"/>
                <w:b w:val="0"/>
              </w:rPr>
              <w:t xml:space="preserve">Stephen </w:t>
            </w:r>
            <w:proofErr w:type="spellStart"/>
            <w:r w:rsidRPr="0070535C">
              <w:rPr>
                <w:rStyle w:val="Strong"/>
                <w:b w:val="0"/>
              </w:rPr>
              <w:t>Contakes</w:t>
            </w:r>
            <w:proofErr w:type="spellEnd"/>
            <w:r>
              <w:t xml:space="preserve"> (Chemistry), Lead Assessment Specialist for Quantitative Literacy </w:t>
            </w:r>
          </w:p>
          <w:p w:rsidR="00432060" w:rsidRDefault="00432060" w:rsidP="0070535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-18" w:firstLine="18"/>
            </w:pPr>
            <w:r>
              <w:t>Assessment Team:</w:t>
            </w:r>
            <w:r>
              <w:rPr>
                <w:rStyle w:val="Strong"/>
              </w:rPr>
              <w:t xml:space="preserve"> </w:t>
            </w:r>
            <w:r w:rsidRPr="0070535C">
              <w:rPr>
                <w:rStyle w:val="Strong"/>
                <w:b w:val="0"/>
              </w:rPr>
              <w:t xml:space="preserve">Ray </w:t>
            </w:r>
            <w:proofErr w:type="spellStart"/>
            <w:r w:rsidRPr="0070535C">
              <w:rPr>
                <w:rStyle w:val="Strong"/>
                <w:b w:val="0"/>
              </w:rPr>
              <w:t>Rosentrater</w:t>
            </w:r>
            <w:proofErr w:type="spellEnd"/>
            <w:r>
              <w:t xml:space="preserve"> (Mathematics), Enrico </w:t>
            </w:r>
            <w:proofErr w:type="spellStart"/>
            <w:r>
              <w:t>Manlapig</w:t>
            </w:r>
            <w:proofErr w:type="spellEnd"/>
            <w:r>
              <w:t xml:space="preserve"> (Economics &amp; Business)</w:t>
            </w:r>
          </w:p>
        </w:tc>
      </w:tr>
      <w:tr w:rsidR="00432060" w:rsidTr="00432060">
        <w:tc>
          <w:tcPr>
            <w:tcW w:w="2718" w:type="dxa"/>
          </w:tcPr>
          <w:p w:rsidR="00432060" w:rsidRDefault="00432060">
            <w:r w:rsidRPr="008175FB">
              <w:rPr>
                <w:rFonts w:ascii="Calibri" w:hAnsi="Calibri" w:cs="Arial"/>
                <w:b/>
                <w:i/>
              </w:rPr>
              <w:t>Diversity</w:t>
            </w:r>
            <w:r>
              <w:rPr>
                <w:rFonts w:ascii="Calibri" w:hAnsi="Calibri" w:cs="Arial"/>
                <w:b/>
                <w:bCs/>
                <w:color w:val="002060"/>
              </w:rPr>
              <w:t xml:space="preserve">: </w:t>
            </w:r>
            <w:r w:rsidRPr="008175FB">
              <w:rPr>
                <w:rFonts w:ascii="Calibri" w:hAnsi="Calibri" w:cs="Arial"/>
                <w:b/>
                <w:bCs/>
                <w:color w:val="002060"/>
              </w:rPr>
              <w:t>Westmont graduates will able to analyze global patterns from at least two different perspectives</w:t>
            </w:r>
            <w:r w:rsidRPr="008175FB">
              <w:rPr>
                <w:rFonts w:ascii="Calibri" w:hAnsi="Calibri" w:cs="Arial"/>
                <w:b/>
                <w:bCs/>
              </w:rPr>
              <w:t xml:space="preserve"> </w:t>
            </w:r>
            <w:r w:rsidRPr="008175FB">
              <w:rPr>
                <w:rFonts w:ascii="Calibri" w:hAnsi="Calibri" w:cs="Arial"/>
                <w:b/>
                <w:bCs/>
                <w:color w:val="002060"/>
              </w:rPr>
              <w:t xml:space="preserve">(social, cultural, </w:t>
            </w:r>
            <w:proofErr w:type="spellStart"/>
            <w:r w:rsidRPr="008175FB">
              <w:rPr>
                <w:rFonts w:ascii="Calibri" w:hAnsi="Calibri" w:cs="Arial"/>
                <w:b/>
                <w:bCs/>
                <w:color w:val="002060"/>
              </w:rPr>
              <w:t>economical</w:t>
            </w:r>
            <w:proofErr w:type="spellEnd"/>
            <w:r w:rsidRPr="008175FB">
              <w:rPr>
                <w:rFonts w:ascii="Calibri" w:hAnsi="Calibri" w:cs="Arial"/>
                <w:b/>
                <w:bCs/>
                <w:color w:val="002060"/>
              </w:rPr>
              <w:t>, political, religious, technological or educational)</w:t>
            </w:r>
            <w:r>
              <w:rPr>
                <w:rFonts w:ascii="Calibri" w:hAnsi="Calibri" w:cs="Arial"/>
                <w:b/>
                <w:bCs/>
                <w:color w:val="002060"/>
              </w:rPr>
              <w:t>.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432060">
            <w:pPr>
              <w:pStyle w:val="ListParagraph"/>
              <w:tabs>
                <w:tab w:val="left" w:pos="178"/>
              </w:tabs>
              <w:ind w:left="0"/>
            </w:pPr>
          </w:p>
        </w:tc>
        <w:tc>
          <w:tcPr>
            <w:tcW w:w="4230" w:type="dxa"/>
          </w:tcPr>
          <w:p w:rsidR="00432060" w:rsidRDefault="00432060" w:rsidP="00DB7D6F">
            <w:pPr>
              <w:pStyle w:val="ListParagraph"/>
              <w:numPr>
                <w:ilvl w:val="0"/>
                <w:numId w:val="3"/>
              </w:numPr>
              <w:tabs>
                <w:tab w:val="left" w:pos="178"/>
              </w:tabs>
              <w:ind w:left="0" w:right="162" w:firstLine="0"/>
            </w:pPr>
            <w:proofErr w:type="spellStart"/>
            <w:r>
              <w:t>Dinora</w:t>
            </w:r>
            <w:proofErr w:type="spellEnd"/>
            <w:r>
              <w:t xml:space="preserve"> Cardoso (Modern Languages), Lead Assessment Specialist for Diversity; Jason Cha (Student Life), Associate Assessment Specialist for Diversity. Assessment Team: John Blondell (Theatre Arts), Mary </w:t>
            </w:r>
            <w:proofErr w:type="spellStart"/>
            <w:r>
              <w:t>Docter</w:t>
            </w:r>
            <w:proofErr w:type="spellEnd"/>
            <w:r>
              <w:t xml:space="preserve"> (Modern Languages), Jamie Friedman</w:t>
            </w:r>
            <w:r w:rsidR="005B188A">
              <w:t xml:space="preserve"> (English)</w:t>
            </w:r>
            <w:r>
              <w:t>,</w:t>
            </w:r>
            <w:r w:rsidR="005B188A">
              <w:t xml:space="preserve"> </w:t>
            </w:r>
            <w:r w:rsidR="005B188A">
              <w:t xml:space="preserve">Heather </w:t>
            </w:r>
            <w:proofErr w:type="spellStart"/>
            <w:r w:rsidR="005B188A">
              <w:t>Keaney</w:t>
            </w:r>
            <w:proofErr w:type="spellEnd"/>
            <w:r w:rsidR="005B188A">
              <w:t xml:space="preserve"> (History),</w:t>
            </w:r>
            <w:r>
              <w:t xml:space="preserve"> Ron See (</w:t>
            </w:r>
            <w:r w:rsidR="00DB7D6F">
              <w:t>Psychology</w:t>
            </w:r>
            <w:r>
              <w:t xml:space="preserve">), Carmel </w:t>
            </w:r>
            <w:proofErr w:type="spellStart"/>
            <w:r>
              <w:t>Saad</w:t>
            </w:r>
            <w:proofErr w:type="spellEnd"/>
            <w:r>
              <w:t xml:space="preserve"> (Psychology), Sara Stanley (Library),  Diane </w:t>
            </w:r>
            <w:proofErr w:type="spellStart"/>
            <w:r>
              <w:t>Ziliotto</w:t>
            </w:r>
            <w:proofErr w:type="spellEnd"/>
            <w:r>
              <w:t xml:space="preserve"> (Library), Sameer Yadav (Religious Studies), Tim Wilson (Student Life), Tatiana </w:t>
            </w:r>
            <w:proofErr w:type="spellStart"/>
            <w:r>
              <w:t>Nazarenko</w:t>
            </w:r>
            <w:proofErr w:type="spellEnd"/>
            <w:r>
              <w:t xml:space="preserve">, </w:t>
            </w:r>
            <w:proofErr w:type="spellStart"/>
            <w:r>
              <w:t>DCCE</w:t>
            </w:r>
            <w:proofErr w:type="spellEnd"/>
          </w:p>
        </w:tc>
      </w:tr>
      <w:tr w:rsidR="00432060" w:rsidTr="00432060">
        <w:tc>
          <w:tcPr>
            <w:tcW w:w="2718" w:type="dxa"/>
          </w:tcPr>
          <w:p w:rsidR="00432060" w:rsidRPr="00432060" w:rsidRDefault="00432060" w:rsidP="00432060">
            <w:pPr>
              <w:rPr>
                <w:rFonts w:ascii="Calibri" w:hAnsi="Calibri" w:cs="Arial"/>
                <w:b/>
                <w:i/>
                <w:color w:val="002060"/>
              </w:rPr>
            </w:pPr>
            <w:r w:rsidRPr="00636522">
              <w:rPr>
                <w:rFonts w:ascii="Calibri" w:hAnsi="Calibri" w:cs="Arial"/>
                <w:b/>
                <w:i/>
              </w:rPr>
              <w:t>Global Awareness</w:t>
            </w:r>
            <w:r w:rsidRPr="00636522">
              <w:rPr>
                <w:rFonts w:ascii="Calibri" w:hAnsi="Calibri" w:cs="Arial"/>
                <w:b/>
                <w:bCs/>
              </w:rPr>
              <w:t xml:space="preserve">: </w:t>
            </w:r>
            <w:r w:rsidRPr="00432060">
              <w:rPr>
                <w:rFonts w:ascii="Calibri" w:hAnsi="Calibri" w:cs="Arial"/>
                <w:b/>
                <w:bCs/>
                <w:color w:val="002060"/>
              </w:rPr>
              <w:t>Westmont graduates will</w:t>
            </w:r>
            <w:r w:rsidRPr="00432060">
              <w:rPr>
                <w:rFonts w:ascii="Calibri" w:hAnsi="Calibri" w:cs="Arial"/>
                <w:b/>
                <w:bCs/>
                <w:color w:val="002060"/>
              </w:rPr>
              <w:t xml:space="preserve"> be</w:t>
            </w:r>
            <w:r w:rsidRPr="00432060">
              <w:rPr>
                <w:rFonts w:ascii="Calibri" w:hAnsi="Calibri" w:cs="Arial"/>
                <w:b/>
                <w:bCs/>
                <w:color w:val="002060"/>
              </w:rPr>
              <w:t xml:space="preserve"> able to analyze topics and human experiences using categories such as race, ethnicity, gender, social status and disability</w:t>
            </w:r>
            <w:r w:rsidRPr="00432060">
              <w:rPr>
                <w:rFonts w:ascii="Calibri" w:hAnsi="Calibri" w:cs="Arial"/>
                <w:b/>
                <w:bCs/>
                <w:color w:val="002060"/>
              </w:rPr>
              <w:t>.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432060">
            <w:pPr>
              <w:pStyle w:val="ListParagraph"/>
              <w:tabs>
                <w:tab w:val="left" w:pos="178"/>
              </w:tabs>
              <w:ind w:left="0"/>
            </w:pPr>
          </w:p>
        </w:tc>
        <w:tc>
          <w:tcPr>
            <w:tcW w:w="4230" w:type="dxa"/>
          </w:tcPr>
          <w:p w:rsidR="00432060" w:rsidRDefault="00432060" w:rsidP="00432060">
            <w:pPr>
              <w:pStyle w:val="ListParagraph"/>
              <w:numPr>
                <w:ilvl w:val="0"/>
                <w:numId w:val="3"/>
              </w:numPr>
              <w:tabs>
                <w:tab w:val="left" w:pos="178"/>
              </w:tabs>
              <w:ind w:left="0" w:right="162" w:firstLine="0"/>
            </w:pPr>
            <w:r>
              <w:t xml:space="preserve">Heather </w:t>
            </w:r>
            <w:proofErr w:type="spellStart"/>
            <w:r>
              <w:t>Keaney</w:t>
            </w:r>
            <w:proofErr w:type="spellEnd"/>
            <w:r>
              <w:t xml:space="preserve"> (History), Global Awareness GE Assessment Coordinator</w:t>
            </w:r>
          </w:p>
          <w:p w:rsidR="00432060" w:rsidRDefault="00432060" w:rsidP="00432060">
            <w:pPr>
              <w:pStyle w:val="ListParagraph"/>
              <w:numPr>
                <w:ilvl w:val="0"/>
                <w:numId w:val="3"/>
              </w:numPr>
              <w:tabs>
                <w:tab w:val="left" w:pos="178"/>
              </w:tabs>
              <w:ind w:left="0" w:right="162" w:firstLine="0"/>
            </w:pPr>
            <w:r>
              <w:t>General Education Committee</w:t>
            </w:r>
          </w:p>
          <w:p w:rsidR="00432060" w:rsidRDefault="00432060" w:rsidP="00432060">
            <w:pPr>
              <w:pStyle w:val="ListParagraph"/>
              <w:numPr>
                <w:ilvl w:val="0"/>
                <w:numId w:val="3"/>
              </w:numPr>
              <w:tabs>
                <w:tab w:val="left" w:pos="178"/>
              </w:tabs>
              <w:ind w:left="0" w:right="162" w:firstLine="0"/>
            </w:pPr>
            <w:r>
              <w:t xml:space="preserve">Tatiana </w:t>
            </w:r>
            <w:proofErr w:type="spellStart"/>
            <w:r>
              <w:t>Nazarenko</w:t>
            </w:r>
            <w:proofErr w:type="spellEnd"/>
            <w:r>
              <w:t xml:space="preserve">, </w:t>
            </w:r>
            <w:proofErr w:type="spellStart"/>
            <w:r>
              <w:t>DCEE</w:t>
            </w:r>
            <w:proofErr w:type="spellEnd"/>
          </w:p>
        </w:tc>
      </w:tr>
      <w:tr w:rsidR="00432060" w:rsidTr="00432060">
        <w:tc>
          <w:tcPr>
            <w:tcW w:w="2718" w:type="dxa"/>
          </w:tcPr>
          <w:p w:rsidR="00432060" w:rsidRDefault="00432060" w:rsidP="000838C6">
            <w:pPr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Oral Communication</w:t>
            </w:r>
            <w:r>
              <w:rPr>
                <w:rFonts w:ascii="Calibri" w:hAnsi="Calibri" w:cs="Arial"/>
                <w:bCs/>
                <w:color w:val="000000"/>
              </w:rPr>
              <w:t>:</w:t>
            </w:r>
            <w:r w:rsidRPr="00E6207A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</w:p>
          <w:p w:rsidR="00432060" w:rsidRDefault="00432060" w:rsidP="0013222F">
            <w:pPr>
              <w:spacing w:after="120"/>
              <w:outlineLvl w:val="0"/>
            </w:pPr>
            <w:r>
              <w:rPr>
                <w:rFonts w:ascii="Calibri" w:hAnsi="Calibri" w:cs="Arial"/>
                <w:b/>
                <w:bCs/>
                <w:color w:val="002060"/>
              </w:rPr>
              <w:t>Westmont graduates</w:t>
            </w:r>
            <w:r w:rsidRPr="000838C6">
              <w:rPr>
                <w:rFonts w:ascii="Calibri" w:hAnsi="Calibri" w:cs="Arial"/>
                <w:b/>
                <w:bCs/>
                <w:color w:val="002060"/>
              </w:rPr>
              <w:t xml:space="preserve"> will effectively communicate orally in various contexts</w:t>
            </w:r>
            <w:r>
              <w:rPr>
                <w:rFonts w:ascii="Calibri" w:hAnsi="Calibri" w:cs="Arial"/>
                <w:b/>
                <w:bCs/>
                <w:color w:val="002060"/>
              </w:rPr>
              <w:t>.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432060">
            <w:pPr>
              <w:tabs>
                <w:tab w:val="left" w:pos="252"/>
              </w:tabs>
              <w:ind w:left="360"/>
            </w:pPr>
          </w:p>
        </w:tc>
        <w:tc>
          <w:tcPr>
            <w:tcW w:w="4230" w:type="dxa"/>
          </w:tcPr>
          <w:p w:rsidR="00432060" w:rsidRDefault="00432060" w:rsidP="0013222F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0" w:right="162" w:firstLine="0"/>
            </w:pPr>
            <w:proofErr w:type="spellStart"/>
            <w:r>
              <w:t>Lesa</w:t>
            </w:r>
            <w:proofErr w:type="spellEnd"/>
            <w:r>
              <w:t xml:space="preserve"> Stern (Communication Studies), Lead Assessment Specialist</w:t>
            </w:r>
          </w:p>
          <w:p w:rsidR="00DB7D6F" w:rsidRDefault="00DB7D6F" w:rsidP="0013222F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0" w:right="162" w:firstLine="0"/>
            </w:pPr>
            <w:r>
              <w:t xml:space="preserve">Tatiana </w:t>
            </w:r>
            <w:proofErr w:type="spellStart"/>
            <w:r>
              <w:t>Nazarenko</w:t>
            </w:r>
            <w:proofErr w:type="spellEnd"/>
            <w:r>
              <w:t xml:space="preserve">, </w:t>
            </w:r>
            <w:proofErr w:type="spellStart"/>
            <w:r>
              <w:t>DCEE</w:t>
            </w:r>
            <w:proofErr w:type="spellEnd"/>
          </w:p>
        </w:tc>
      </w:tr>
      <w:tr w:rsidR="00432060" w:rsidTr="00432060">
        <w:tc>
          <w:tcPr>
            <w:tcW w:w="2718" w:type="dxa"/>
          </w:tcPr>
          <w:p w:rsidR="00432060" w:rsidRDefault="00432060" w:rsidP="009053A5">
            <w:pPr>
              <w:ind w:right="-115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Witten Communication:</w:t>
            </w:r>
          </w:p>
          <w:p w:rsidR="00432060" w:rsidRDefault="00432060" w:rsidP="00432060">
            <w:pPr>
              <w:ind w:right="-115"/>
              <w:rPr>
                <w:rFonts w:ascii="Calibri" w:hAnsi="Calibri" w:cs="Arial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Westmont g</w:t>
            </w:r>
            <w:r w:rsidRPr="00E6207A">
              <w:rPr>
                <w:rFonts w:ascii="Calibri" w:hAnsi="Calibri" w:cs="Calibri"/>
                <w:b/>
                <w:bCs/>
                <w:color w:val="002060"/>
              </w:rPr>
              <w:t>raduates</w:t>
            </w:r>
            <w:r w:rsidRPr="00E6207A">
              <w:rPr>
                <w:rFonts w:ascii="Calibri" w:hAnsi="Calibri" w:cs="Calibri"/>
                <w:bCs/>
                <w:color w:val="002060"/>
              </w:rPr>
              <w:t xml:space="preserve"> </w:t>
            </w:r>
            <w:r w:rsidRPr="00E6207A">
              <w:rPr>
                <w:rFonts w:ascii="Calibri" w:hAnsi="Calibri" w:cs="Arial"/>
                <w:b/>
                <w:bCs/>
                <w:color w:val="002060"/>
              </w:rPr>
              <w:t>write effectively in various contexts</w:t>
            </w:r>
            <w:r>
              <w:rPr>
                <w:rFonts w:ascii="Calibri" w:hAnsi="Calibri" w:cs="Arial"/>
                <w:b/>
                <w:bCs/>
                <w:color w:val="002060"/>
              </w:rPr>
              <w:t>.</w:t>
            </w:r>
          </w:p>
          <w:p w:rsidR="00432060" w:rsidRPr="00432060" w:rsidRDefault="00432060" w:rsidP="00432060">
            <w:pPr>
              <w:ind w:right="-115"/>
              <w:rPr>
                <w:rFonts w:ascii="Calibri" w:hAnsi="Calibri" w:cs="Arial"/>
                <w:b/>
                <w:bCs/>
                <w:i/>
                <w:color w:val="000000"/>
              </w:rPr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:rsidR="00432060" w:rsidRDefault="00432060"/>
        </w:tc>
        <w:tc>
          <w:tcPr>
            <w:tcW w:w="4230" w:type="dxa"/>
          </w:tcPr>
          <w:p w:rsidR="00DB7D6F" w:rsidRDefault="00DB7D6F" w:rsidP="0013222F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  <w:tab w:val="left" w:pos="252"/>
              </w:tabs>
              <w:ind w:left="0" w:firstLine="0"/>
            </w:pPr>
            <w:r>
              <w:t xml:space="preserve">Sarah </w:t>
            </w:r>
            <w:proofErr w:type="spellStart"/>
            <w:r>
              <w:t>Skripsky</w:t>
            </w:r>
            <w:proofErr w:type="spellEnd"/>
            <w:r>
              <w:t xml:space="preserve"> (English), Lead Assessment Specialist for Written Communication</w:t>
            </w:r>
          </w:p>
          <w:p w:rsidR="00432060" w:rsidRDefault="00432060" w:rsidP="0013222F">
            <w:pPr>
              <w:tabs>
                <w:tab w:val="left" w:pos="252"/>
              </w:tabs>
              <w:ind w:right="162"/>
            </w:pPr>
          </w:p>
        </w:tc>
      </w:tr>
      <w:tr w:rsidR="00432060" w:rsidTr="00432060">
        <w:tc>
          <w:tcPr>
            <w:tcW w:w="2718" w:type="dxa"/>
          </w:tcPr>
          <w:p w:rsidR="00432060" w:rsidRDefault="00432060" w:rsidP="00432060">
            <w:pPr>
              <w:ind w:right="-115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Christian Understanding</w:t>
            </w:r>
            <w:r>
              <w:rPr>
                <w:rFonts w:ascii="Calibri" w:hAnsi="Calibri" w:cs="Arial"/>
                <w:b/>
                <w:bCs/>
                <w:color w:val="002060"/>
              </w:rPr>
              <w:t xml:space="preserve">, </w:t>
            </w:r>
            <w:r w:rsidRPr="00773A75">
              <w:rPr>
                <w:rFonts w:ascii="Calibri" w:hAnsi="Calibri" w:cs="Arial"/>
                <w:b/>
                <w:i/>
                <w:color w:val="000000"/>
              </w:rPr>
              <w:t>Practices</w:t>
            </w:r>
            <w:r>
              <w:rPr>
                <w:rFonts w:ascii="Calibri" w:hAnsi="Calibri" w:cs="Arial"/>
                <w:b/>
                <w:i/>
                <w:color w:val="000000"/>
              </w:rPr>
              <w:t xml:space="preserve"> and</w:t>
            </w:r>
            <w:r w:rsidRPr="00773A75">
              <w:rPr>
                <w:rFonts w:ascii="Calibri" w:hAnsi="Calibri" w:cs="Arial"/>
                <w:b/>
                <w:i/>
                <w:color w:val="000000"/>
              </w:rPr>
              <w:t xml:space="preserve"> Affections</w:t>
            </w:r>
            <w:r>
              <w:rPr>
                <w:rFonts w:ascii="Calibri" w:hAnsi="Calibri" w:cs="Arial"/>
                <w:color w:val="000000"/>
              </w:rPr>
              <w:t>:</w:t>
            </w:r>
          </w:p>
          <w:p w:rsidR="00432060" w:rsidRPr="0047339A" w:rsidRDefault="00432060" w:rsidP="00432060">
            <w:pPr>
              <w:pStyle w:val="ListParagraph"/>
              <w:numPr>
                <w:ilvl w:val="0"/>
                <w:numId w:val="1"/>
              </w:numPr>
              <w:spacing w:after="120"/>
              <w:ind w:left="180" w:right="-108" w:hanging="180"/>
              <w:rPr>
                <w:rFonts w:ascii="Calibri" w:hAnsi="Calibri" w:cs="Arial"/>
                <w:b/>
                <w:bCs/>
                <w:color w:val="002060"/>
              </w:rPr>
            </w:pPr>
            <w:r w:rsidRPr="0047339A">
              <w:rPr>
                <w:rFonts w:ascii="Calibri" w:hAnsi="Calibri" w:cs="Arial"/>
                <w:b/>
                <w:bCs/>
                <w:color w:val="002060"/>
              </w:rPr>
              <w:t>Westmont graduates will demonstrate</w:t>
            </w:r>
            <w:r w:rsidRPr="0047339A">
              <w:rPr>
                <w:rFonts w:ascii="Calibri" w:hAnsi="Calibri" w:cs="Arial"/>
                <w:b/>
                <w:bCs/>
              </w:rPr>
              <w:t xml:space="preserve"> </w:t>
            </w:r>
            <w:r w:rsidRPr="0047339A">
              <w:rPr>
                <w:rFonts w:ascii="Calibri" w:hAnsi="Calibri" w:cs="Arial"/>
                <w:b/>
                <w:bCs/>
                <w:color w:val="002060"/>
              </w:rPr>
              <w:t xml:space="preserve">literacy in biblical and orthodox Christian faith </w:t>
            </w:r>
          </w:p>
          <w:p w:rsidR="00432060" w:rsidRPr="00DB7D6F" w:rsidRDefault="00432060" w:rsidP="00DB7D6F">
            <w:pPr>
              <w:pStyle w:val="ListParagraph"/>
              <w:numPr>
                <w:ilvl w:val="0"/>
                <w:numId w:val="1"/>
              </w:numPr>
              <w:ind w:left="180" w:right="-115" w:hanging="180"/>
              <w:rPr>
                <w:rFonts w:ascii="Calibri" w:hAnsi="Calibri" w:cs="Arial"/>
                <w:b/>
                <w:i/>
                <w:color w:val="000000"/>
              </w:rPr>
            </w:pPr>
            <w:r w:rsidRPr="00DB7D6F">
              <w:rPr>
                <w:rFonts w:ascii="Calibri" w:hAnsi="Calibri" w:cs="Arial"/>
                <w:b/>
                <w:bCs/>
                <w:color w:val="002060"/>
              </w:rPr>
              <w:t>Westmont graduates will demonstrate faithfulness in Christian service</w:t>
            </w: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 w:rsidP="00A24718">
            <w:pPr>
              <w:jc w:val="center"/>
            </w:pPr>
          </w:p>
        </w:tc>
        <w:tc>
          <w:tcPr>
            <w:tcW w:w="360" w:type="dxa"/>
          </w:tcPr>
          <w:p w:rsidR="00432060" w:rsidRDefault="00432060"/>
        </w:tc>
        <w:tc>
          <w:tcPr>
            <w:tcW w:w="4230" w:type="dxa"/>
          </w:tcPr>
          <w:p w:rsidR="00432060" w:rsidRDefault="00432060" w:rsidP="0013222F">
            <w:pPr>
              <w:tabs>
                <w:tab w:val="left" w:pos="252"/>
              </w:tabs>
              <w:ind w:right="162"/>
            </w:pPr>
          </w:p>
        </w:tc>
      </w:tr>
    </w:tbl>
    <w:p w:rsidR="0087577A" w:rsidRDefault="0087577A"/>
    <w:sectPr w:rsidR="0087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5B9E"/>
    <w:multiLevelType w:val="hybridMultilevel"/>
    <w:tmpl w:val="097C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06401"/>
    <w:multiLevelType w:val="hybridMultilevel"/>
    <w:tmpl w:val="D764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175E6"/>
    <w:multiLevelType w:val="hybridMultilevel"/>
    <w:tmpl w:val="A03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MDMyMDY2MjM1tTBW0lEKTi0uzszPAykwrAUAqn0ArSwAAAA="/>
  </w:docVars>
  <w:rsids>
    <w:rsidRoot w:val="00A24718"/>
    <w:rsid w:val="000838C6"/>
    <w:rsid w:val="0013222F"/>
    <w:rsid w:val="002200EC"/>
    <w:rsid w:val="003502B8"/>
    <w:rsid w:val="00431D54"/>
    <w:rsid w:val="00432060"/>
    <w:rsid w:val="00432B04"/>
    <w:rsid w:val="0047339A"/>
    <w:rsid w:val="004A6436"/>
    <w:rsid w:val="004F72C2"/>
    <w:rsid w:val="005B188A"/>
    <w:rsid w:val="00636522"/>
    <w:rsid w:val="0070535C"/>
    <w:rsid w:val="0071718F"/>
    <w:rsid w:val="00746E3E"/>
    <w:rsid w:val="0087577A"/>
    <w:rsid w:val="009053A5"/>
    <w:rsid w:val="00A24718"/>
    <w:rsid w:val="00AA6FB4"/>
    <w:rsid w:val="00B7331E"/>
    <w:rsid w:val="00C63A58"/>
    <w:rsid w:val="00D01AF8"/>
    <w:rsid w:val="00D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7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6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7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6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3018-02B1-4C1B-9D96-0E549D2A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tnazarenko</dc:creator>
  <cp:lastModifiedBy>tnazarenko</cp:lastModifiedBy>
  <cp:revision>6</cp:revision>
  <dcterms:created xsi:type="dcterms:W3CDTF">2017-07-24T21:51:00Z</dcterms:created>
  <dcterms:modified xsi:type="dcterms:W3CDTF">2017-07-24T22:07:00Z</dcterms:modified>
</cp:coreProperties>
</file>