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64F66" w:rsidRDefault="00DE7282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MULTI-YEAR ASSESSMENT PLAN</w:t>
      </w:r>
    </w:p>
    <w:p w14:paraId="00000002" w14:textId="77777777" w:rsidR="00864F66" w:rsidRDefault="00864F66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0000003" w14:textId="77777777" w:rsidR="00864F66" w:rsidRDefault="00DE728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Department: </w:t>
      </w:r>
      <w:r>
        <w:rPr>
          <w:rFonts w:ascii="Century Gothic" w:eastAsia="Century Gothic" w:hAnsi="Century Gothic" w:cs="Century Gothic"/>
          <w:sz w:val="20"/>
          <w:szCs w:val="20"/>
        </w:rPr>
        <w:t>Environmental Studies</w:t>
      </w:r>
    </w:p>
    <w:p w14:paraId="00000004" w14:textId="77777777" w:rsidR="00864F66" w:rsidRDefault="00DE728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Chair: </w:t>
      </w:r>
      <w:r>
        <w:rPr>
          <w:rFonts w:ascii="Century Gothic" w:eastAsia="Century Gothic" w:hAnsi="Century Gothic" w:cs="Century Gothic"/>
          <w:sz w:val="20"/>
          <w:szCs w:val="20"/>
        </w:rPr>
        <w:t>Amanda Sparkman</w:t>
      </w:r>
    </w:p>
    <w:p w14:paraId="00000005" w14:textId="77777777" w:rsidR="00864F66" w:rsidRDefault="00864F66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tbl>
      <w:tblPr>
        <w:tblStyle w:val="a"/>
        <w:tblW w:w="135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810"/>
        <w:gridCol w:w="720"/>
        <w:gridCol w:w="720"/>
        <w:gridCol w:w="720"/>
        <w:gridCol w:w="720"/>
        <w:gridCol w:w="720"/>
        <w:gridCol w:w="805"/>
        <w:gridCol w:w="1890"/>
        <w:gridCol w:w="1805"/>
        <w:gridCol w:w="1080"/>
        <w:gridCol w:w="1800"/>
      </w:tblGrid>
      <w:tr w:rsidR="00864F66" w14:paraId="3583C9AE" w14:textId="77777777">
        <w:tc>
          <w:tcPr>
            <w:tcW w:w="1800" w:type="dxa"/>
            <w:shd w:val="clear" w:color="auto" w:fill="DBEEF3"/>
          </w:tcPr>
          <w:p w14:paraId="00000006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Program Learning Outcomes</w:t>
            </w:r>
          </w:p>
        </w:tc>
        <w:tc>
          <w:tcPr>
            <w:tcW w:w="810" w:type="dxa"/>
            <w:shd w:val="clear" w:color="auto" w:fill="DBEEF3"/>
          </w:tcPr>
          <w:p w14:paraId="00000007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2026-2027</w:t>
            </w:r>
          </w:p>
          <w:p w14:paraId="00000008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BEEF3"/>
          </w:tcPr>
          <w:p w14:paraId="00000009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2027-2028</w:t>
            </w:r>
          </w:p>
          <w:p w14:paraId="0000000A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BEEF3"/>
          </w:tcPr>
          <w:p w14:paraId="0000000B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2028-2029</w:t>
            </w:r>
          </w:p>
        </w:tc>
        <w:tc>
          <w:tcPr>
            <w:tcW w:w="720" w:type="dxa"/>
            <w:shd w:val="clear" w:color="auto" w:fill="DBEEF3"/>
          </w:tcPr>
          <w:p w14:paraId="0000000C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2029-2030</w:t>
            </w:r>
          </w:p>
          <w:p w14:paraId="0000000D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BEEF3"/>
          </w:tcPr>
          <w:p w14:paraId="0000000E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2030-2031</w:t>
            </w:r>
          </w:p>
          <w:p w14:paraId="0000000F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BEEF3"/>
          </w:tcPr>
          <w:p w14:paraId="00000010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DBEEF3"/>
          </w:tcPr>
          <w:p w14:paraId="00000011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2031-2032</w:t>
            </w:r>
          </w:p>
        </w:tc>
        <w:tc>
          <w:tcPr>
            <w:tcW w:w="1890" w:type="dxa"/>
            <w:shd w:val="clear" w:color="auto" w:fill="DBEEF3"/>
          </w:tcPr>
          <w:p w14:paraId="00000012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Assessment methods and tools</w:t>
            </w:r>
          </w:p>
          <w:p w14:paraId="00000013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DBEEF3"/>
          </w:tcPr>
          <w:p w14:paraId="00000014" w14:textId="77777777" w:rsidR="00864F66" w:rsidRDefault="00DE7282">
            <w:pPr>
              <w:ind w:left="-108" w:firstLine="9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Benchmarks</w:t>
            </w:r>
          </w:p>
        </w:tc>
        <w:tc>
          <w:tcPr>
            <w:tcW w:w="1080" w:type="dxa"/>
            <w:shd w:val="clear" w:color="auto" w:fill="DBEEF3"/>
          </w:tcPr>
          <w:p w14:paraId="00000015" w14:textId="77777777" w:rsidR="00864F66" w:rsidRDefault="00DE7282">
            <w:pPr>
              <w:ind w:left="-108" w:firstLine="9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Who is in charge?</w:t>
            </w:r>
          </w:p>
        </w:tc>
        <w:tc>
          <w:tcPr>
            <w:tcW w:w="1800" w:type="dxa"/>
            <w:shd w:val="clear" w:color="auto" w:fill="DBEEF3"/>
          </w:tcPr>
          <w:p w14:paraId="00000016" w14:textId="77777777" w:rsidR="00864F66" w:rsidRDefault="00DE7282">
            <w:pPr>
              <w:ind w:left="-108" w:firstLine="9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How the loop will be closed /has been closed?</w:t>
            </w:r>
          </w:p>
        </w:tc>
      </w:tr>
      <w:tr w:rsidR="00864F66" w14:paraId="1BDCDB0D" w14:textId="77777777">
        <w:trPr>
          <w:trHeight w:val="200"/>
        </w:trPr>
        <w:tc>
          <w:tcPr>
            <w:tcW w:w="1800" w:type="dxa"/>
          </w:tcPr>
          <w:p w14:paraId="00000017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Core knowledge: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Students will demonstrate an interdisciplinary knowledge of the environment and complex environmental issues.</w:t>
            </w:r>
          </w:p>
        </w:tc>
        <w:tc>
          <w:tcPr>
            <w:tcW w:w="810" w:type="dxa"/>
            <w:vAlign w:val="center"/>
          </w:tcPr>
          <w:p w14:paraId="00000018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19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1A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720" w:type="dxa"/>
            <w:vAlign w:val="center"/>
          </w:tcPr>
          <w:p w14:paraId="0000001B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</w:tcPr>
          <w:p w14:paraId="0000001C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1D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34"/>
                <w:szCs w:val="34"/>
              </w:rPr>
            </w:pPr>
          </w:p>
        </w:tc>
        <w:tc>
          <w:tcPr>
            <w:tcW w:w="805" w:type="dxa"/>
            <w:vMerge w:val="restart"/>
          </w:tcPr>
          <w:p w14:paraId="0000001E" w14:textId="77777777" w:rsidR="00864F66" w:rsidRDefault="00DE728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Seven-year report</w:t>
            </w:r>
          </w:p>
        </w:tc>
        <w:tc>
          <w:tcPr>
            <w:tcW w:w="1890" w:type="dxa"/>
          </w:tcPr>
          <w:p w14:paraId="0000001F" w14:textId="77777777" w:rsidR="00864F66" w:rsidRDefault="00DE72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ENV 195 Environmental Studies Capstone project reflections</w:t>
            </w:r>
          </w:p>
          <w:p w14:paraId="00000020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5" w:type="dxa"/>
          </w:tcPr>
          <w:p w14:paraId="00000021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80% of graduates will submit sophisticated reflections on how their capstone projects drew on core knowledge from at least 3 major disciplinary areas</w:t>
            </w:r>
          </w:p>
        </w:tc>
        <w:tc>
          <w:tcPr>
            <w:tcW w:w="1080" w:type="dxa"/>
          </w:tcPr>
          <w:p w14:paraId="00000022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heading=h.30j0zll" w:colFirst="0" w:colLast="0"/>
            <w:bookmarkEnd w:id="0"/>
            <w:r>
              <w:rPr>
                <w:rFonts w:ascii="Calibri" w:eastAsia="Calibri" w:hAnsi="Calibri" w:cs="Calibri"/>
                <w:sz w:val="20"/>
                <w:szCs w:val="20"/>
              </w:rPr>
              <w:t>Amanda Sparkman</w:t>
            </w:r>
          </w:p>
        </w:tc>
        <w:tc>
          <w:tcPr>
            <w:tcW w:w="1800" w:type="dxa"/>
          </w:tcPr>
          <w:p w14:paraId="00000023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-discuss how/ whether distribution of required/elective courses adequately form a strong 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nterdisciplinary foundation in Environmental Studies</w:t>
            </w:r>
          </w:p>
        </w:tc>
      </w:tr>
      <w:tr w:rsidR="00864F66" w14:paraId="02CC361A" w14:textId="77777777">
        <w:trPr>
          <w:trHeight w:val="200"/>
        </w:trPr>
        <w:tc>
          <w:tcPr>
            <w:tcW w:w="1800" w:type="dxa"/>
          </w:tcPr>
          <w:p w14:paraId="00000024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Faith integration: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Students will be able to identify and articulate theological and ethical approaches to environmental issues.</w:t>
            </w:r>
          </w:p>
        </w:tc>
        <w:tc>
          <w:tcPr>
            <w:tcW w:w="810" w:type="dxa"/>
            <w:vAlign w:val="center"/>
          </w:tcPr>
          <w:p w14:paraId="00000025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26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27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28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34"/>
                <w:szCs w:val="34"/>
              </w:rPr>
            </w:pPr>
          </w:p>
        </w:tc>
        <w:tc>
          <w:tcPr>
            <w:tcW w:w="720" w:type="dxa"/>
          </w:tcPr>
          <w:p w14:paraId="00000029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20" w:type="dxa"/>
            <w:vAlign w:val="center"/>
          </w:tcPr>
          <w:p w14:paraId="0000002A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  <w:vMerge/>
          </w:tcPr>
          <w:p w14:paraId="0000002B" w14:textId="77777777" w:rsidR="00864F66" w:rsidRDefault="00864F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0000002C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PHI 115 Environmental Ethics final exam question; ENV 001 Introduction to Environmental Studies (early in program) – ENV 195 Environmental Studies Capstone (senior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spring)  before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/after survey</w:t>
            </w:r>
          </w:p>
        </w:tc>
        <w:tc>
          <w:tcPr>
            <w:tcW w:w="1805" w:type="dxa"/>
          </w:tcPr>
          <w:p w14:paraId="0000002D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80% of students will show clear familiarity with basic creation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care theology and sophisticated ability to engage an ethical issue related to the environment </w:t>
            </w:r>
          </w:p>
        </w:tc>
        <w:tc>
          <w:tcPr>
            <w:tcW w:w="1080" w:type="dxa"/>
          </w:tcPr>
          <w:p w14:paraId="0000002E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Caryn Reeder</w:t>
            </w:r>
          </w:p>
        </w:tc>
        <w:tc>
          <w:tcPr>
            <w:tcW w:w="1800" w:type="dxa"/>
          </w:tcPr>
          <w:p w14:paraId="0000002F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-think strategically about where opportunities for faith integration arise across our curriculum to deepen student understanding</w:t>
            </w:r>
          </w:p>
        </w:tc>
      </w:tr>
      <w:tr w:rsidR="00864F66" w14:paraId="6D4FD30F" w14:textId="77777777">
        <w:trPr>
          <w:trHeight w:val="200"/>
        </w:trPr>
        <w:tc>
          <w:tcPr>
            <w:tcW w:w="1800" w:type="dxa"/>
          </w:tcPr>
          <w:p w14:paraId="00000030" w14:textId="77777777" w:rsidR="00864F66" w:rsidRDefault="00DE728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Career developmen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t:</w:t>
            </w:r>
          </w:p>
          <w:p w14:paraId="00000031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Students will develop skills and strategies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lastRenderedPageBreak/>
              <w:t>for pursuing future educational and employment opportunities.</w:t>
            </w:r>
          </w:p>
        </w:tc>
        <w:tc>
          <w:tcPr>
            <w:tcW w:w="810" w:type="dxa"/>
            <w:vAlign w:val="center"/>
          </w:tcPr>
          <w:p w14:paraId="00000032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33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34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34"/>
                <w:szCs w:val="34"/>
              </w:rPr>
            </w:pPr>
          </w:p>
        </w:tc>
        <w:tc>
          <w:tcPr>
            <w:tcW w:w="720" w:type="dxa"/>
            <w:vAlign w:val="center"/>
          </w:tcPr>
          <w:p w14:paraId="00000035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720" w:type="dxa"/>
          </w:tcPr>
          <w:p w14:paraId="00000036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37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  <w:vMerge/>
          </w:tcPr>
          <w:p w14:paraId="00000038" w14:textId="77777777" w:rsidR="00864F66" w:rsidRDefault="00864F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00000039" w14:textId="77777777" w:rsidR="00864F66" w:rsidRDefault="00DE72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ENV 190 Environmental Internship before/after survey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(taught with career development component) </w:t>
            </w:r>
            <w:sdt>
              <w:sdtPr>
                <w:tag w:val="goog_rdk_0"/>
                <w:id w:val="1555692217"/>
              </w:sdtPr>
              <w:sdtEndPr/>
              <w:sdtContent/>
            </w:sdt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and student internships reflections.</w:t>
            </w:r>
          </w:p>
          <w:p w14:paraId="0000003A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5" w:type="dxa"/>
          </w:tcPr>
          <w:p w14:paraId="0000003B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90% of students will show evidence of </w:t>
            </w:r>
            <w:sdt>
              <w:sdtPr>
                <w:tag w:val="goog_rdk_1"/>
                <w:id w:val="951204004"/>
              </w:sdtPr>
              <w:sdtEndPr/>
              <w:sdtContent>
                <w:sdt>
                  <w:sdtPr>
                    <w:tag w:val="goog_rdk_2"/>
                    <w:id w:val="-80916136"/>
                  </w:sdtPr>
                  <w:sdtEndPr/>
                  <w:sdtContent/>
                </w:sdt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significantly 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increased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confidence surrounding and practical understandi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ng of how to pursue career opportunities </w:t>
            </w:r>
          </w:p>
        </w:tc>
        <w:tc>
          <w:tcPr>
            <w:tcW w:w="1080" w:type="dxa"/>
          </w:tcPr>
          <w:p w14:paraId="0000003C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Christine Seibert</w:t>
            </w:r>
          </w:p>
        </w:tc>
        <w:tc>
          <w:tcPr>
            <w:tcW w:w="1800" w:type="dxa"/>
          </w:tcPr>
          <w:p w14:paraId="0000003D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-assess whether there are areas in the career development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module of ENV 190 and/or other ENV courses that could be strengthened </w:t>
            </w:r>
          </w:p>
        </w:tc>
      </w:tr>
      <w:tr w:rsidR="00864F66" w14:paraId="2A60C888" w14:textId="77777777">
        <w:tc>
          <w:tcPr>
            <w:tcW w:w="1800" w:type="dxa"/>
            <w:shd w:val="clear" w:color="auto" w:fill="FDEADA"/>
          </w:tcPr>
          <w:p w14:paraId="0000003E" w14:textId="77777777" w:rsidR="00864F66" w:rsidRDefault="00DE7282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Key Questions</w:t>
            </w:r>
          </w:p>
        </w:tc>
        <w:tc>
          <w:tcPr>
            <w:tcW w:w="810" w:type="dxa"/>
            <w:shd w:val="clear" w:color="auto" w:fill="FDEADA"/>
            <w:vAlign w:val="center"/>
          </w:tcPr>
          <w:p w14:paraId="0000003F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DEADA"/>
            <w:vAlign w:val="center"/>
          </w:tcPr>
          <w:p w14:paraId="00000040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DEADA"/>
            <w:vAlign w:val="center"/>
          </w:tcPr>
          <w:p w14:paraId="00000041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DEADA"/>
            <w:vAlign w:val="center"/>
          </w:tcPr>
          <w:p w14:paraId="00000042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DEADA"/>
          </w:tcPr>
          <w:p w14:paraId="00000043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DEADA"/>
            <w:vAlign w:val="center"/>
          </w:tcPr>
          <w:p w14:paraId="00000044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FDEADA"/>
          </w:tcPr>
          <w:p w14:paraId="00000045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FDEADA"/>
          </w:tcPr>
          <w:p w14:paraId="00000046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Means of inquiry and evaluation</w:t>
            </w:r>
          </w:p>
        </w:tc>
        <w:tc>
          <w:tcPr>
            <w:tcW w:w="1805" w:type="dxa"/>
            <w:shd w:val="clear" w:color="auto" w:fill="FDEADA"/>
          </w:tcPr>
          <w:p w14:paraId="00000047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DEADA"/>
          </w:tcPr>
          <w:p w14:paraId="00000048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Who is in charge?</w:t>
            </w:r>
          </w:p>
        </w:tc>
        <w:tc>
          <w:tcPr>
            <w:tcW w:w="1800" w:type="dxa"/>
            <w:shd w:val="clear" w:color="auto" w:fill="FDEADA"/>
          </w:tcPr>
          <w:p w14:paraId="00000049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Data-guided recommendations</w:t>
            </w:r>
          </w:p>
        </w:tc>
      </w:tr>
      <w:tr w:rsidR="00864F66" w14:paraId="5DF9DA67" w14:textId="77777777">
        <w:tc>
          <w:tcPr>
            <w:tcW w:w="1800" w:type="dxa"/>
            <w:shd w:val="clear" w:color="auto" w:fill="FFFFFF"/>
          </w:tcPr>
          <w:p w14:paraId="0000004A" w14:textId="77777777" w:rsidR="00864F66" w:rsidRDefault="00DE7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KQ1. How is the Westmont Garden currently serving the academic program, and how can its impact be expanded in a range of disciplines?</w:t>
            </w:r>
          </w:p>
          <w:p w14:paraId="0000004B" w14:textId="77777777" w:rsidR="00864F66" w:rsidRDefault="00864F66">
            <w:pPr>
              <w:tabs>
                <w:tab w:val="left" w:pos="117"/>
              </w:tabs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0000004C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810" w:type="dxa"/>
            <w:shd w:val="clear" w:color="auto" w:fill="FFFFFF"/>
            <w:vAlign w:val="center"/>
          </w:tcPr>
          <w:p w14:paraId="0000004D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4E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w:t>X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0000004F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50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</w:tcPr>
          <w:p w14:paraId="00000051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52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FFFFFF"/>
          </w:tcPr>
          <w:p w14:paraId="00000053" w14:textId="77777777" w:rsidR="00864F66" w:rsidRDefault="00864F66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FFFFFF"/>
          </w:tcPr>
          <w:p w14:paraId="00000054" w14:textId="77777777" w:rsidR="00864F66" w:rsidRDefault="00DE7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compiling and evaluating type and quality of engagement with the Garden by existing courses; instructor/student surveys</w:t>
            </w:r>
          </w:p>
          <w:p w14:paraId="00000055" w14:textId="77777777" w:rsidR="00864F66" w:rsidRDefault="00864F66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FFFFF"/>
          </w:tcPr>
          <w:p w14:paraId="00000056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Two or more courses in each division are engaging the Garden in meaningful ways</w:t>
            </w:r>
          </w:p>
        </w:tc>
        <w:tc>
          <w:tcPr>
            <w:tcW w:w="1080" w:type="dxa"/>
            <w:shd w:val="clear" w:color="auto" w:fill="FFFFFF"/>
          </w:tcPr>
          <w:p w14:paraId="00000057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Anna Jordan</w:t>
            </w:r>
          </w:p>
        </w:tc>
        <w:tc>
          <w:tcPr>
            <w:tcW w:w="1800" w:type="dxa"/>
            <w:shd w:val="clear" w:color="auto" w:fill="FFFFFF"/>
          </w:tcPr>
          <w:p w14:paraId="00000058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-discuss whether there are additional ways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 creatively engage diverse courses with Garden programming and resources</w:t>
            </w:r>
          </w:p>
        </w:tc>
      </w:tr>
      <w:tr w:rsidR="00864F66" w14:paraId="0E59AD3E" w14:textId="77777777">
        <w:tc>
          <w:tcPr>
            <w:tcW w:w="1800" w:type="dxa"/>
            <w:shd w:val="clear" w:color="auto" w:fill="FFFFFF"/>
          </w:tcPr>
          <w:p w14:paraId="00000059" w14:textId="77777777" w:rsidR="00864F66" w:rsidRDefault="00DE72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KQ2.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How are sustainability initiatives (involving the physical plant, dining commons, physical infrastructure, etc.) at Westmont currently serving the academic program, and how can their impact be expanded in a range of disciplines?</w:t>
            </w:r>
          </w:p>
          <w:p w14:paraId="0000005A" w14:textId="77777777" w:rsidR="00864F66" w:rsidRDefault="00864F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  <w:p w14:paraId="0000005B" w14:textId="77777777" w:rsidR="00864F66" w:rsidRDefault="00864F66">
            <w:pPr>
              <w:tabs>
                <w:tab w:val="left" w:pos="117"/>
              </w:tabs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FFFFFF"/>
            <w:vAlign w:val="center"/>
          </w:tcPr>
          <w:p w14:paraId="0000005C" w14:textId="77777777" w:rsidR="00864F66" w:rsidRDefault="00DE728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w:t>X</w:t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0000005D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5E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5F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</w:tcPr>
          <w:p w14:paraId="00000060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61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FFFFFF"/>
          </w:tcPr>
          <w:p w14:paraId="00000062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FFFFFF"/>
          </w:tcPr>
          <w:p w14:paraId="00000063" w14:textId="77777777" w:rsidR="00864F66" w:rsidRDefault="00DE7282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compiling and evaluating type and quality of engagement with the sustainability initiatives by existing courses; instructor/student surveys</w:t>
            </w:r>
          </w:p>
        </w:tc>
        <w:tc>
          <w:tcPr>
            <w:tcW w:w="1805" w:type="dxa"/>
            <w:shd w:val="clear" w:color="auto" w:fill="FFFFFF"/>
          </w:tcPr>
          <w:p w14:paraId="00000064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Two or more courses in </w:t>
            </w:r>
            <w:sdt>
              <w:sdtPr>
                <w:tag w:val="goog_rdk_3"/>
                <w:id w:val="1277571783"/>
              </w:sdtPr>
              <w:sdtEndPr/>
              <w:sdtContent/>
            </w:sdt>
            <w:r>
              <w:rPr>
                <w:rFonts w:ascii="Calibri" w:eastAsia="Calibri" w:hAnsi="Calibri" w:cs="Calibri"/>
                <w:sz w:val="20"/>
                <w:szCs w:val="20"/>
              </w:rPr>
              <w:t>each division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are engaging sustainability initiatives in meaningful ways</w:t>
            </w:r>
          </w:p>
        </w:tc>
        <w:tc>
          <w:tcPr>
            <w:tcW w:w="1080" w:type="dxa"/>
            <w:shd w:val="clear" w:color="auto" w:fill="FFFFFF"/>
          </w:tcPr>
          <w:p w14:paraId="00000065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Ben Carlson</w:t>
            </w:r>
          </w:p>
        </w:tc>
        <w:tc>
          <w:tcPr>
            <w:tcW w:w="1800" w:type="dxa"/>
            <w:shd w:val="clear" w:color="auto" w:fill="FFFFFF"/>
          </w:tcPr>
          <w:p w14:paraId="00000066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-discuss whether there are additional ways to creatively engage diverse courses with Sustainability programming and resources</w:t>
            </w:r>
          </w:p>
        </w:tc>
      </w:tr>
      <w:tr w:rsidR="00864F66" w14:paraId="2157EBE8" w14:textId="77777777">
        <w:tc>
          <w:tcPr>
            <w:tcW w:w="1800" w:type="dxa"/>
            <w:shd w:val="clear" w:color="auto" w:fill="FFFFFF"/>
          </w:tcPr>
          <w:p w14:paraId="00000067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00000068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69" w14:textId="77777777" w:rsidR="00864F66" w:rsidRDefault="00864F66">
            <w:pP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6A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6B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</w:tcPr>
          <w:p w14:paraId="0000006C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6D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FFFFFF"/>
          </w:tcPr>
          <w:p w14:paraId="0000006E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FFFFFF"/>
          </w:tcPr>
          <w:p w14:paraId="0000006F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FFFFF"/>
          </w:tcPr>
          <w:p w14:paraId="00000070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14:paraId="00000071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FF"/>
          </w:tcPr>
          <w:p w14:paraId="00000072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64F66" w14:paraId="4501E897" w14:textId="77777777">
        <w:tc>
          <w:tcPr>
            <w:tcW w:w="1800" w:type="dxa"/>
            <w:shd w:val="clear" w:color="auto" w:fill="FFFFFF"/>
          </w:tcPr>
          <w:p w14:paraId="00000073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4.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00000074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75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76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77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</w:tcPr>
          <w:p w14:paraId="00000078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14:paraId="00000079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FFFFFF"/>
          </w:tcPr>
          <w:p w14:paraId="0000007A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FFFFFF"/>
          </w:tcPr>
          <w:p w14:paraId="0000007B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FFFFF"/>
          </w:tcPr>
          <w:p w14:paraId="0000007C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14:paraId="0000007D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FF"/>
          </w:tcPr>
          <w:p w14:paraId="0000007E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64F66" w14:paraId="7544C35E" w14:textId="77777777">
        <w:tc>
          <w:tcPr>
            <w:tcW w:w="1800" w:type="dxa"/>
            <w:shd w:val="clear" w:color="auto" w:fill="DDD9C4"/>
          </w:tcPr>
          <w:p w14:paraId="0000007F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 Projects</w:t>
            </w:r>
          </w:p>
        </w:tc>
        <w:tc>
          <w:tcPr>
            <w:tcW w:w="810" w:type="dxa"/>
            <w:shd w:val="clear" w:color="auto" w:fill="DDD9C4"/>
            <w:vAlign w:val="center"/>
          </w:tcPr>
          <w:p w14:paraId="00000080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DD9C4"/>
            <w:vAlign w:val="center"/>
          </w:tcPr>
          <w:p w14:paraId="00000081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DD9C4"/>
            <w:vAlign w:val="center"/>
          </w:tcPr>
          <w:p w14:paraId="00000082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DD9C4"/>
            <w:vAlign w:val="center"/>
          </w:tcPr>
          <w:p w14:paraId="00000083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DD9C4"/>
          </w:tcPr>
          <w:p w14:paraId="00000084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DD9C4"/>
            <w:vAlign w:val="center"/>
          </w:tcPr>
          <w:p w14:paraId="00000085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DDD9C4"/>
          </w:tcPr>
          <w:p w14:paraId="00000086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DDD9C4"/>
          </w:tcPr>
          <w:p w14:paraId="00000087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Means of inquiry and evaluation</w:t>
            </w:r>
          </w:p>
        </w:tc>
        <w:tc>
          <w:tcPr>
            <w:tcW w:w="1805" w:type="dxa"/>
            <w:shd w:val="clear" w:color="auto" w:fill="DDD9C4"/>
          </w:tcPr>
          <w:p w14:paraId="00000088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DDD9C4"/>
          </w:tcPr>
          <w:p w14:paraId="00000089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Who is in charge?</w:t>
            </w:r>
          </w:p>
        </w:tc>
        <w:tc>
          <w:tcPr>
            <w:tcW w:w="1800" w:type="dxa"/>
            <w:shd w:val="clear" w:color="auto" w:fill="DDD9C4"/>
          </w:tcPr>
          <w:p w14:paraId="0000008A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Data-guided recommendations</w:t>
            </w:r>
          </w:p>
        </w:tc>
      </w:tr>
      <w:tr w:rsidR="00864F66" w14:paraId="6A07D72B" w14:textId="77777777">
        <w:tc>
          <w:tcPr>
            <w:tcW w:w="1800" w:type="dxa"/>
          </w:tcPr>
          <w:p w14:paraId="0000008B" w14:textId="77777777" w:rsidR="00864F66" w:rsidRDefault="00DE728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810" w:type="dxa"/>
            <w:vAlign w:val="center"/>
          </w:tcPr>
          <w:p w14:paraId="0000008C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8D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8E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8F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</w:tcPr>
          <w:p w14:paraId="00000090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91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</w:tcPr>
          <w:p w14:paraId="00000092" w14:textId="77777777" w:rsidR="00864F66" w:rsidRDefault="00864F66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00000093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5" w:type="dxa"/>
          </w:tcPr>
          <w:p w14:paraId="00000094" w14:textId="77777777" w:rsidR="00864F66" w:rsidRDefault="00864F66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</w:tcPr>
          <w:p w14:paraId="00000095" w14:textId="77777777" w:rsidR="00864F66" w:rsidRDefault="00864F66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</w:tcPr>
          <w:p w14:paraId="00000096" w14:textId="77777777" w:rsidR="00864F66" w:rsidRDefault="00864F66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864F66" w14:paraId="49D68DB9" w14:textId="77777777">
        <w:tc>
          <w:tcPr>
            <w:tcW w:w="1800" w:type="dxa"/>
          </w:tcPr>
          <w:p w14:paraId="00000097" w14:textId="77777777" w:rsidR="00864F66" w:rsidRDefault="00DE728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810" w:type="dxa"/>
            <w:vAlign w:val="center"/>
          </w:tcPr>
          <w:p w14:paraId="00000098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99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9A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9B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</w:tcPr>
          <w:p w14:paraId="0000009C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9D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</w:tcPr>
          <w:p w14:paraId="0000009E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000009F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5" w:type="dxa"/>
          </w:tcPr>
          <w:p w14:paraId="000000A0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00000A1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00000A2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64F66" w14:paraId="4707CAC6" w14:textId="77777777">
        <w:tc>
          <w:tcPr>
            <w:tcW w:w="1800" w:type="dxa"/>
          </w:tcPr>
          <w:p w14:paraId="000000A3" w14:textId="77777777" w:rsidR="00864F66" w:rsidRDefault="00DE728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</w:t>
            </w:r>
          </w:p>
        </w:tc>
        <w:tc>
          <w:tcPr>
            <w:tcW w:w="810" w:type="dxa"/>
            <w:vAlign w:val="center"/>
          </w:tcPr>
          <w:p w14:paraId="000000A4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A5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A6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A7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</w:tcPr>
          <w:p w14:paraId="000000A8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A9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</w:tcPr>
          <w:p w14:paraId="000000AA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00000AB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5" w:type="dxa"/>
          </w:tcPr>
          <w:p w14:paraId="000000AC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00000AD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00000AE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64F66" w14:paraId="10FADC3C" w14:textId="77777777">
        <w:tc>
          <w:tcPr>
            <w:tcW w:w="1800" w:type="dxa"/>
          </w:tcPr>
          <w:p w14:paraId="000000AF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000000B0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B1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B2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B3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</w:tcPr>
          <w:p w14:paraId="000000B4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0000B5" w14:textId="77777777" w:rsidR="00864F66" w:rsidRDefault="00864F66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5" w:type="dxa"/>
          </w:tcPr>
          <w:p w14:paraId="000000B6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00000B7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5" w:type="dxa"/>
          </w:tcPr>
          <w:p w14:paraId="000000B8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00000B9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00000BA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BB" w14:textId="77777777" w:rsidR="00864F66" w:rsidRDefault="00864F66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0"/>
        <w:tblW w:w="133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338"/>
      </w:tblGrid>
      <w:tr w:rsidR="00864F66" w14:paraId="02DF9629" w14:textId="77777777">
        <w:tc>
          <w:tcPr>
            <w:tcW w:w="13338" w:type="dxa"/>
          </w:tcPr>
          <w:p w14:paraId="000000BC" w14:textId="77777777" w:rsidR="00864F66" w:rsidRDefault="00DE728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Discussion/Comments/Reflections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: </w:t>
            </w:r>
          </w:p>
          <w:p w14:paraId="000000BD" w14:textId="77777777" w:rsidR="00864F66" w:rsidRDefault="00864F66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BE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BF" w14:textId="77777777" w:rsidR="00864F66" w:rsidRDefault="00864F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C0" w14:textId="77777777" w:rsidR="00864F66" w:rsidRDefault="00864F66">
      <w:pPr>
        <w:widowControl w:val="0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1"/>
        <w:tblW w:w="133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0"/>
        <w:gridCol w:w="3458"/>
        <w:gridCol w:w="5310"/>
        <w:gridCol w:w="3870"/>
      </w:tblGrid>
      <w:tr w:rsidR="00864F66" w14:paraId="56904463" w14:textId="77777777">
        <w:tc>
          <w:tcPr>
            <w:tcW w:w="13338" w:type="dxa"/>
            <w:gridSpan w:val="4"/>
            <w:shd w:val="clear" w:color="auto" w:fill="F2DCDB"/>
          </w:tcPr>
          <w:p w14:paraId="000000C1" w14:textId="77777777" w:rsidR="00864F66" w:rsidRDefault="00DE7282">
            <w:pPr>
              <w:widowControl w:val="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Departmental Program Review Retreats</w:t>
            </w:r>
          </w:p>
          <w:p w14:paraId="000000C2" w14:textId="77777777" w:rsidR="00864F66" w:rsidRDefault="00864F66">
            <w:pPr>
              <w:widowControl w:val="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</w:tr>
      <w:tr w:rsidR="00864F66" w14:paraId="779C6B39" w14:textId="77777777">
        <w:tc>
          <w:tcPr>
            <w:tcW w:w="700" w:type="dxa"/>
          </w:tcPr>
          <w:p w14:paraId="000000C6" w14:textId="77777777" w:rsidR="00864F66" w:rsidRDefault="00DE7282">
            <w:pPr>
              <w:widowControl w:val="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3458" w:type="dxa"/>
          </w:tcPr>
          <w:p w14:paraId="000000C7" w14:textId="77777777" w:rsidR="00864F66" w:rsidRDefault="00DE7282">
            <w:pPr>
              <w:widowControl w:val="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Agenda</w:t>
            </w:r>
          </w:p>
        </w:tc>
        <w:tc>
          <w:tcPr>
            <w:tcW w:w="5310" w:type="dxa"/>
          </w:tcPr>
          <w:p w14:paraId="000000C8" w14:textId="77777777" w:rsidR="00864F66" w:rsidRDefault="00DE7282">
            <w:pPr>
              <w:widowControl w:val="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Decisions made</w:t>
            </w:r>
          </w:p>
        </w:tc>
        <w:tc>
          <w:tcPr>
            <w:tcW w:w="3870" w:type="dxa"/>
          </w:tcPr>
          <w:p w14:paraId="000000C9" w14:textId="77777777" w:rsidR="00864F66" w:rsidRDefault="00DE7282">
            <w:pPr>
              <w:widowControl w:val="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Participants</w:t>
            </w:r>
          </w:p>
        </w:tc>
      </w:tr>
      <w:tr w:rsidR="00864F66" w14:paraId="46CA51B5" w14:textId="77777777">
        <w:tc>
          <w:tcPr>
            <w:tcW w:w="700" w:type="dxa"/>
          </w:tcPr>
          <w:p w14:paraId="000000CA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458" w:type="dxa"/>
          </w:tcPr>
          <w:p w14:paraId="000000CB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00000CC" w14:textId="77777777" w:rsidR="00864F66" w:rsidRDefault="00864F6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870" w:type="dxa"/>
          </w:tcPr>
          <w:p w14:paraId="000000CD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864F66" w14:paraId="5AAD6B16" w14:textId="77777777">
        <w:tc>
          <w:tcPr>
            <w:tcW w:w="700" w:type="dxa"/>
          </w:tcPr>
          <w:p w14:paraId="000000CE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458" w:type="dxa"/>
          </w:tcPr>
          <w:p w14:paraId="000000CF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00000D0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870" w:type="dxa"/>
          </w:tcPr>
          <w:p w14:paraId="000000D1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864F66" w14:paraId="49F21F21" w14:textId="77777777">
        <w:tc>
          <w:tcPr>
            <w:tcW w:w="700" w:type="dxa"/>
          </w:tcPr>
          <w:p w14:paraId="000000D2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458" w:type="dxa"/>
          </w:tcPr>
          <w:p w14:paraId="000000D3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310" w:type="dxa"/>
          </w:tcPr>
          <w:p w14:paraId="000000D4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870" w:type="dxa"/>
          </w:tcPr>
          <w:p w14:paraId="000000D5" w14:textId="77777777" w:rsidR="00864F66" w:rsidRDefault="00864F66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000000D6" w14:textId="77777777" w:rsidR="00864F66" w:rsidRDefault="00864F66">
      <w:pPr>
        <w:widowControl w:val="0"/>
        <w:rPr>
          <w:rFonts w:ascii="Calibri" w:eastAsia="Calibri" w:hAnsi="Calibri" w:cs="Calibri"/>
          <w:sz w:val="20"/>
          <w:szCs w:val="20"/>
        </w:rPr>
      </w:pPr>
    </w:p>
    <w:p w14:paraId="000000D7" w14:textId="77777777" w:rsidR="00864F66" w:rsidRDefault="00DE7282">
      <w:pPr>
        <w:widowControl w:val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Notes: </w:t>
      </w:r>
    </w:p>
    <w:p w14:paraId="000000D8" w14:textId="77777777" w:rsidR="00864F66" w:rsidRDefault="00DE7282">
      <w:pPr>
        <w:widowControl w:val="0"/>
        <w:numPr>
          <w:ilvl w:val="1"/>
          <w:numId w:val="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Adjust the Multi-Year Assessment Plan to your department seven-year assessment cycle.</w:t>
      </w:r>
    </w:p>
    <w:p w14:paraId="000000D9" w14:textId="77777777" w:rsidR="00864F66" w:rsidRDefault="00DE7282">
      <w:pPr>
        <w:widowControl w:val="0"/>
        <w:numPr>
          <w:ilvl w:val="1"/>
          <w:numId w:val="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Align your program-level assessment with the institutional or General Education assessment whenever possible: e.g., if your department has outcome aligned with the Quanti</w:t>
      </w:r>
      <w:r>
        <w:rPr>
          <w:rFonts w:ascii="Calibri" w:eastAsia="Calibri" w:hAnsi="Calibri" w:cs="Calibri"/>
          <w:sz w:val="20"/>
          <w:szCs w:val="20"/>
        </w:rPr>
        <w:t xml:space="preserve">tative Literacy ILO it should be assessed in the 2016-2017 academic year, etc. </w:t>
      </w:r>
    </w:p>
    <w:p w14:paraId="000000DA" w14:textId="77777777" w:rsidR="00864F66" w:rsidRDefault="00864F66">
      <w:pPr>
        <w:widowControl w:val="0"/>
        <w:rPr>
          <w:rFonts w:ascii="Calibri" w:eastAsia="Calibri" w:hAnsi="Calibri" w:cs="Calibri"/>
          <w:sz w:val="20"/>
          <w:szCs w:val="20"/>
        </w:rPr>
      </w:pPr>
    </w:p>
    <w:p w14:paraId="000000DB" w14:textId="77777777" w:rsidR="00864F66" w:rsidRDefault="00864F66">
      <w:pPr>
        <w:widowControl w:val="0"/>
        <w:rPr>
          <w:rFonts w:ascii="Calibri" w:eastAsia="Calibri" w:hAnsi="Calibri" w:cs="Calibri"/>
          <w:sz w:val="20"/>
          <w:szCs w:val="20"/>
        </w:rPr>
      </w:pPr>
    </w:p>
    <w:p w14:paraId="000000DC" w14:textId="77777777" w:rsidR="00864F66" w:rsidRDefault="00864F66">
      <w:pPr>
        <w:widowControl w:val="0"/>
        <w:rPr>
          <w:rFonts w:ascii="Calibri" w:eastAsia="Calibri" w:hAnsi="Calibri" w:cs="Calibri"/>
          <w:sz w:val="20"/>
          <w:szCs w:val="20"/>
        </w:rPr>
      </w:pPr>
    </w:p>
    <w:p w14:paraId="000000DD" w14:textId="77777777" w:rsidR="00864F66" w:rsidRDefault="00864F66">
      <w:pPr>
        <w:rPr>
          <w:rFonts w:ascii="Calibri" w:eastAsia="Calibri" w:hAnsi="Calibri" w:cs="Calibri"/>
        </w:rPr>
      </w:pPr>
    </w:p>
    <w:sectPr w:rsidR="00864F66">
      <w:pgSz w:w="15840" w:h="12240" w:orient="landscape"/>
      <w:pgMar w:top="1800" w:right="1440" w:bottom="1800" w:left="144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05181DD-3960-4C0F-B8DC-3AD4263B91F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9E2F98DF-55A6-45C6-AFAD-C03D51D8CE6E}"/>
    <w:embedBold r:id="rId3" w:fontKey="{914A647D-9577-4551-90AD-94DA797538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75B591E-43A3-4B7C-B83F-069285F3EE15}"/>
    <w:embedBold r:id="rId5" w:fontKey="{3C30C318-0C26-4287-99C1-AB9A85A83E93}"/>
    <w:embedItalic r:id="rId6" w:fontKey="{1722F8AA-FAA6-4C9E-9527-554EB6E9C7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14F1433-4D6D-4B36-ABE8-A381975630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571D6"/>
    <w:multiLevelType w:val="multilevel"/>
    <w:tmpl w:val="03E49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7387CFA"/>
    <w:multiLevelType w:val="multilevel"/>
    <w:tmpl w:val="99887C2A"/>
    <w:lvl w:ilvl="0">
      <w:start w:val="5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F66"/>
    <w:rsid w:val="00864F66"/>
    <w:rsid w:val="00DE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0F176E-44FA-4DC0-BA25-AF081147D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TxWcSk/DiDQPJGTDA5nWcetF/A==">CgMxLjAaJwoBMBIiCiAIBCocCgtBQUFCM1NMbGZoNBAIGgtBQUFCM1NMbGZoNBoaCgExEhUKEwgEKg8KC0FBQUIzU0xsZmhrEAIaJwoBMhIiCiAIBCocCgtBQUFCM1NMbGZoaxAIGgtBQUFCM1NMbGZobxonCgEzEiIKIAgEKhwKC0FBQUIzU0xsZmlrEAgaC0FBQUIzU0xsZmlrIt4DCgtBQUFCM1NMbGZpaxKuAwoLQUFBQjNTTGxmaWsSC0FBQUIzU0xsZmlrGmYKCXRleHQvaHRtbBJZdGhpcyBmZWVscyBsaWtlIGEgaGlnaCBiYXIuIERvIHdlIGhhdmUgdGhlIGJ1eS1pbiBmcm9tIGZhY2lsaXRpZXPCoHRvIG1ha2UgdGhpcyBwb3NzaWJsZT8iZwoKdGV4dC9wbGFpbhJZdGhpcyBmZWVscyBsaWtlIGEgaGlnaCBiYXIuIERvIHdlIGhhdmUgdGhlIGJ1eS1pbiBmcm9tIGZhY2lsaXRpZXPCoHRvIG1ha2UgdGhpcyBwb3NzaWJsZT8qGyIVMTA1NTU2NDgwMDg4OTQ1Nzc1NzU1KAA4ADDNpNzl2DM4zaTc5dgzShsKCnRleHQvcGxhaW4SDWVhY2ggZGl2aXNpb25aDHVvdWw1dnI0MmQ2aXICIAB4AJoBBggAEAAYAKoBWxJZdGhpcyBmZWVscyBsaWtlIGEgaGlnaCBiYXIuIERvIHdlIGhhdmUgdGhlIGJ1eS1pbiBmcm9tIGZhY2lsaXRpZXPCoHRvIG1ha2UgdGhpcyBwb3NzaWJsZT8YzaTc5dgzIM2k3OXYM0IQa2l4Lm0zc2sxMXY4NThneCLUBAoLQUFBQjNTTGxmaDQSpAQKC0FBQUIzU0xsZmg0EgtBQUFCM1NMbGZoNBqFAQoJdGV4dC9odG1sEnhEb2VzIHRoaXMgcG9ydGlvbiByZWZlciB0byB0aGUgc3R1ZGVudCBpbnRlcm5zIEkgcGVyc29uYWxseSBoaXJlLCBvciBqdXN0IHRoZSByZWZsZWN0aW9uIHRoYXQgc3R1ZGVudHMgaW4gRU5WIDE5MCB3cml0ZT8ihgEKCnRleHQvcGxhaW4SeERvZXMgdGhpcyBwb3J0aW9uIHJlZmVyIHRvIHRoZSBzdHVkZW50IGludGVybnMgSSBwZXJzb25hbGx5IGhpcmUsIG9yIGp1c3QgdGhlIHJlZmxlY3Rpb24gdGhhdCBzdHVkZW50cyBpbiBFTlYgMTkwIHdyaXRlPyobIhUxMDU1NTY0ODAwODg5NDU3NzU3NTUoADgAMMeYzOXYMzjurs7l2DNKMgoKdGV4dC9wbGFpbhIkYW5kIHN0dWRlbnQgaW50ZXJuc2hpcHMgcmVmbGVjdGlvbnMuWgx0cXJ2eHh0dXYycXRyAiAAeACaAQYIABAAGACqAXoSeERvZXMgdGhpcyBwb3J0aW9uIHJlZmVyIHRvIHRoZSBzdHVkZW50IGludGVybnMgSSBwZXJzb25hbGx5IGhpcmUsIG9yIGp1c3QgdGhlIHJlZmxlY3Rpb24gdGhhdCBzdHVkZW50cyBpbiBFTlYgMTkwIHdyaXRlPxjHmMzl2DMg7q7O5dgzQhBraXguMnk1NnE5dG83MDNyIokECgtBQUFCM1NMbGZoaxLVAwoLQUFBQjNTTGxmaGsSC0FBQUIzU0xsZmhrGg0KCXRleHQvaHRtbBIAIg4KCnRleHQvcGxhaW4SACobIhUxMDU1NTY0ODAwODg5NDU3NzU3NTUoADgAMJ35xuXYMzjDuMfl2DNC8QEKC0FBQUIzU0xsZmhvEgtBQUFCM1NMbGZoaxoyCgl0ZXh0L2h0bWwSJUN1dHRpbmcgc2luY2UgaXQmIzM5O3MgaGFyZCB0byBkZWZpbmUiLwoKdGV4dC9wbGFpbhIhQ3V0dGluZyBzaW5jZSBpdCdzIGhhcmQgdG8gZGVmaW5lKhsiFTEwNTU1NjQ4MDA4ODk0NTc3NTc1NSgAOAAww7jH5dgzOMO4x+XYM1oMN2E5MnIzOXBlYnRjcgIgAHgAmgEGCAAQABgAqgEnEiVDdXR0aW5nIHNpbmNlIGl0JiMzOTtzIGhhcmQgdG8gZGVmaW5lSkcKJGFwcGxpY2F0aW9uL3ZuZC5nb29nbGUtYXBwcy5kb2NzLm1kcxofwtfa5AEZEhcKEwoNc2lnbmlmaWNhbnRseRABGAAQAVoMdnFtZWk0dDV3NWg2cgIgAHgAggEUc3VnZ2VzdC5jY3I2MzZzZGRoZGGaAQYIABAAGAAYnfnG5dgzIMO4x+XYM0IUc3VnZ2VzdC5jY3I2MzZzZGRoZGEyCWguMzBqMHpsbDIIaC5namRneHM4AGopChRzdWdnZXN0Lm5rYTh3ZGljeXpkMhIRQ2hyaXN0aW5lIFNlaWJlcnRqKQoUc3VnZ2VzdC5jY3I2MzZzZGRoZGESEUNocmlzdGluZSBTZWliZXJ0ciExa1BEUW5KSEpqckdRWXFxbjFXeG41dnVsZFhBY0c5d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578</Words>
  <Characters>3300</Characters>
  <Application>Microsoft Office Word</Application>
  <DocSecurity>0</DocSecurity>
  <Lines>27</Lines>
  <Paragraphs>7</Paragraphs>
  <ScaleCrop>false</ScaleCrop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sparkman</cp:lastModifiedBy>
  <cp:revision>2</cp:revision>
  <dcterms:created xsi:type="dcterms:W3CDTF">2026-04-14T18:06:00Z</dcterms:created>
  <dcterms:modified xsi:type="dcterms:W3CDTF">2026-04-14T18:12:00Z</dcterms:modified>
</cp:coreProperties>
</file>